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36" w:rsidRDefault="00F03E36">
      <w:pPr>
        <w:pStyle w:val="a3"/>
        <w:rPr>
          <w:rFonts w:ascii="Times New Roman"/>
        </w:rPr>
      </w:pPr>
    </w:p>
    <w:p w:rsidR="00F03E36" w:rsidRDefault="00F03E36">
      <w:pPr>
        <w:pStyle w:val="a3"/>
        <w:rPr>
          <w:rFonts w:ascii="Times New Roman"/>
        </w:rPr>
      </w:pPr>
    </w:p>
    <w:p w:rsidR="00F03E36" w:rsidRDefault="00F03E36">
      <w:pPr>
        <w:pStyle w:val="a3"/>
        <w:rPr>
          <w:rFonts w:ascii="Times New Roman"/>
        </w:rPr>
      </w:pPr>
    </w:p>
    <w:p w:rsidR="00F03E36" w:rsidRDefault="00F03E36">
      <w:pPr>
        <w:pStyle w:val="a3"/>
        <w:rPr>
          <w:rFonts w:ascii="Times New Roman"/>
        </w:rPr>
      </w:pPr>
    </w:p>
    <w:p w:rsidR="00F03E36" w:rsidRDefault="00F03E36">
      <w:pPr>
        <w:pStyle w:val="a3"/>
        <w:spacing w:before="12"/>
        <w:rPr>
          <w:rFonts w:ascii="Times New Roman"/>
        </w:rPr>
      </w:pPr>
    </w:p>
    <w:p w:rsidR="00F03E36" w:rsidRDefault="00F03E36">
      <w:pPr>
        <w:pStyle w:val="a3"/>
        <w:rPr>
          <w:rFonts w:ascii="Times New Roman"/>
        </w:rPr>
        <w:sectPr w:rsidR="00F03E36">
          <w:type w:val="continuous"/>
          <w:pgSz w:w="11910" w:h="16840"/>
          <w:pgMar w:top="620" w:right="708" w:bottom="280" w:left="850" w:header="720" w:footer="720" w:gutter="0"/>
          <w:cols w:space="720"/>
        </w:sectPr>
      </w:pPr>
    </w:p>
    <w:p w:rsidR="00F03E36" w:rsidRDefault="00F03E36">
      <w:pPr>
        <w:pStyle w:val="a3"/>
        <w:spacing w:before="136"/>
        <w:rPr>
          <w:rFonts w:ascii="Times New Roman"/>
        </w:rPr>
      </w:pPr>
    </w:p>
    <w:p w:rsidR="00F03E36" w:rsidRDefault="00515B63">
      <w:pPr>
        <w:pStyle w:val="a3"/>
        <w:ind w:left="199"/>
      </w:pPr>
      <w:r>
        <w:rPr>
          <w:noProof/>
          <w:lang w:eastAsia="el-G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759301</wp:posOffset>
            </wp:positionH>
            <wp:positionV relativeFrom="paragraph">
              <wp:posOffset>-488616</wp:posOffset>
            </wp:positionV>
            <wp:extent cx="466865" cy="43025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865" cy="430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3E36">
        <w:pict>
          <v:group id="docshapegroup1" o:spid="_x0000_s1034" style="position:absolute;left:0;text-align:left;margin-left:415.5pt;margin-top:-76.35pt;width:150pt;height:63.1pt;z-index:15730688;mso-position-horizontal-relative:page;mso-position-vertical-relative:text" coordorigin="8310,-1527" coordsize="3000,12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6" type="#_x0000_t75" style="position:absolute;left:10073;top:-806;width:990;height:540">
              <v:imagedata r:id="rId6" o:title=""/>
            </v:shape>
            <v:shape id="docshape3" o:spid="_x0000_s1035" type="#_x0000_t75" style="position:absolute;left:8310;top:-1528;width:3000;height:959">
              <v:imagedata r:id="rId7" o:title=""/>
            </v:shape>
            <w10:wrap anchorx="page"/>
          </v:group>
        </w:pict>
      </w:r>
      <w:r>
        <w:rPr>
          <w:spacing w:val="17"/>
        </w:rPr>
        <w:t>ΕΛΛΗΝΙΚΗ</w:t>
      </w:r>
      <w:r>
        <w:rPr>
          <w:spacing w:val="41"/>
        </w:rPr>
        <w:t xml:space="preserve"> </w:t>
      </w:r>
      <w:r>
        <w:rPr>
          <w:spacing w:val="15"/>
        </w:rPr>
        <w:t>ΔΗΜΟΚΡΑΤΙΑ</w:t>
      </w:r>
    </w:p>
    <w:p w:rsidR="00F03E36" w:rsidRDefault="00515B63">
      <w:pPr>
        <w:pStyle w:val="a3"/>
        <w:ind w:left="199" w:right="38"/>
      </w:pPr>
      <w:r>
        <w:t>ΥΠΟΥΡΓΕΙΟ</w:t>
      </w:r>
      <w:r>
        <w:rPr>
          <w:spacing w:val="-13"/>
        </w:rPr>
        <w:t xml:space="preserve"> </w:t>
      </w:r>
      <w:r>
        <w:t>ΥΠΟΔΟΜΩΝ</w:t>
      </w:r>
      <w:r>
        <w:rPr>
          <w:spacing w:val="-14"/>
        </w:rPr>
        <w:t xml:space="preserve"> </w:t>
      </w:r>
      <w:r>
        <w:t>KAI</w:t>
      </w:r>
      <w:r>
        <w:rPr>
          <w:spacing w:val="-13"/>
        </w:rPr>
        <w:t xml:space="preserve"> </w:t>
      </w:r>
      <w:r>
        <w:t>ΜΕΤΑΦΟΡΩΝ ΓΕΝΙΚΗ ΓΡΑΜΜΑΤΕΙΑ ΥΠΟΔΟΜΩΝ</w:t>
      </w:r>
    </w:p>
    <w:p w:rsidR="00F03E36" w:rsidRDefault="00515B63">
      <w:pPr>
        <w:rPr>
          <w:sz w:val="20"/>
        </w:rPr>
      </w:pPr>
      <w:r>
        <w:br w:type="column"/>
      </w:r>
    </w:p>
    <w:p w:rsidR="00F03E36" w:rsidRDefault="00F03E36">
      <w:pPr>
        <w:pStyle w:val="a3"/>
      </w:pPr>
    </w:p>
    <w:p w:rsidR="00F03E36" w:rsidRDefault="00F03E36">
      <w:pPr>
        <w:pStyle w:val="a3"/>
        <w:spacing w:before="230"/>
      </w:pPr>
    </w:p>
    <w:p w:rsidR="00F03E36" w:rsidRDefault="00515B63">
      <w:pPr>
        <w:spacing w:line="136" w:lineRule="exact"/>
        <w:ind w:left="199"/>
        <w:rPr>
          <w:b/>
          <w:sz w:val="20"/>
        </w:rPr>
      </w:pPr>
      <w:r>
        <w:rPr>
          <w:b/>
          <w:sz w:val="20"/>
        </w:rPr>
        <w:t>Αθήνα,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17-11-</w:t>
      </w:r>
      <w:r>
        <w:rPr>
          <w:b/>
          <w:spacing w:val="-4"/>
          <w:sz w:val="20"/>
        </w:rPr>
        <w:t>2025</w:t>
      </w:r>
    </w:p>
    <w:p w:rsidR="00F03E36" w:rsidRDefault="00515B63">
      <w:pPr>
        <w:spacing w:before="100"/>
        <w:ind w:left="199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ΕΥΡΩΠΑΪΚΗ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ΕΝΩΣΗ</w:t>
      </w:r>
    </w:p>
    <w:p w:rsidR="00F03E36" w:rsidRDefault="00F03E36">
      <w:pPr>
        <w:rPr>
          <w:b/>
          <w:sz w:val="20"/>
        </w:rPr>
        <w:sectPr w:rsidR="00F03E36">
          <w:type w:val="continuous"/>
          <w:pgSz w:w="11910" w:h="16840"/>
          <w:pgMar w:top="620" w:right="708" w:bottom="280" w:left="850" w:header="720" w:footer="720" w:gutter="0"/>
          <w:cols w:num="3" w:space="720" w:equalWidth="0">
            <w:col w:w="4120" w:space="1493"/>
            <w:col w:w="2109" w:space="408"/>
            <w:col w:w="2222"/>
          </w:cols>
        </w:sectPr>
      </w:pPr>
    </w:p>
    <w:p w:rsidR="00F03E36" w:rsidRDefault="00515B63">
      <w:pPr>
        <w:ind w:left="199"/>
        <w:rPr>
          <w:b/>
          <w:sz w:val="20"/>
        </w:rPr>
      </w:pPr>
      <w:r>
        <w:rPr>
          <w:sz w:val="20"/>
        </w:rPr>
        <w:lastRenderedPageBreak/>
        <w:t>ΓΕΝΙΚΗ</w:t>
      </w:r>
      <w:r>
        <w:rPr>
          <w:spacing w:val="-13"/>
          <w:sz w:val="20"/>
        </w:rPr>
        <w:t xml:space="preserve"> </w:t>
      </w:r>
      <w:r>
        <w:rPr>
          <w:sz w:val="20"/>
        </w:rPr>
        <w:t>Δ/ΝΣΗ</w:t>
      </w:r>
      <w:r>
        <w:rPr>
          <w:spacing w:val="-13"/>
          <w:sz w:val="20"/>
        </w:rPr>
        <w:t xml:space="preserve"> </w:t>
      </w:r>
      <w:r>
        <w:rPr>
          <w:sz w:val="20"/>
        </w:rPr>
        <w:t>ΣΥΓΚΟΙΝΩΝΙΑΚΩΝ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ΥΠΟΔΟΜΩΝ </w:t>
      </w:r>
      <w:r>
        <w:rPr>
          <w:b/>
          <w:sz w:val="20"/>
        </w:rPr>
        <w:t>ΕΙΔΙΚΗ ΥΠΗΡΕΣΙΑ ΔΗΜΟΣΙΩΝ EΡΓΩΝ ΚΑΤΑΣΚΕΥΗΣ ΣΥΓΚΟΙΝΩΝΙΑΚΩΝ ΈΡΓΩΝ ΜΕ ΣΥΜΒΑΣΗ ΠΑΡΑΧΩΡΗΣΗΣ</w:t>
      </w:r>
    </w:p>
    <w:p w:rsidR="00F03E36" w:rsidRDefault="00515B63">
      <w:pPr>
        <w:ind w:left="199"/>
        <w:rPr>
          <w:b/>
          <w:sz w:val="20"/>
        </w:rPr>
      </w:pPr>
      <w:r>
        <w:rPr>
          <w:b/>
          <w:sz w:val="20"/>
        </w:rPr>
        <w:t>(Ε.Υ.Δ.Ε./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Κ.Σ.Ε.Σ.Π.)</w:t>
      </w:r>
    </w:p>
    <w:p w:rsidR="00F03E36" w:rsidRDefault="00515B63">
      <w:pPr>
        <w:ind w:left="1404" w:hanging="1206"/>
        <w:rPr>
          <w:b/>
          <w:sz w:val="20"/>
        </w:rPr>
      </w:pPr>
      <w:r>
        <w:rPr>
          <w:b/>
          <w:sz w:val="20"/>
        </w:rPr>
        <w:t>ΤΜΗΜΑ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Β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Κατασκευή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Έργων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Πελοποννήσου και νησιωτικής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Ελλάδας</w:t>
      </w:r>
    </w:p>
    <w:p w:rsidR="00F03E36" w:rsidRDefault="00515B63">
      <w:pPr>
        <w:spacing w:before="148"/>
        <w:ind w:left="862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Αρ.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πρωτ</w:t>
      </w:r>
      <w:proofErr w:type="spellEnd"/>
      <w:r>
        <w:rPr>
          <w:b/>
          <w:sz w:val="20"/>
        </w:rPr>
        <w:t>.: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Ε5/Φ12/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187402</w:t>
      </w:r>
    </w:p>
    <w:p w:rsidR="00F03E36" w:rsidRDefault="00F03E36">
      <w:pPr>
        <w:pStyle w:val="a3"/>
        <w:spacing w:before="97"/>
        <w:rPr>
          <w:b/>
        </w:rPr>
      </w:pPr>
    </w:p>
    <w:p w:rsidR="00F03E36" w:rsidRDefault="00515B63">
      <w:pPr>
        <w:ind w:left="199"/>
        <w:rPr>
          <w:b/>
          <w:sz w:val="20"/>
        </w:rPr>
      </w:pPr>
      <w:r>
        <w:rPr>
          <w:b/>
          <w:position w:val="-4"/>
          <w:sz w:val="20"/>
        </w:rPr>
        <w:t>ΠΡΟΣ:</w:t>
      </w:r>
      <w:r>
        <w:rPr>
          <w:b/>
          <w:spacing w:val="8"/>
          <w:position w:val="-4"/>
          <w:sz w:val="20"/>
        </w:rPr>
        <w:t xml:space="preserve"> </w:t>
      </w:r>
      <w:r>
        <w:rPr>
          <w:b/>
          <w:sz w:val="20"/>
        </w:rPr>
        <w:t>Γραφείο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Νομικών</w:t>
      </w:r>
      <w:r>
        <w:rPr>
          <w:b/>
          <w:spacing w:val="-2"/>
          <w:sz w:val="20"/>
        </w:rPr>
        <w:t xml:space="preserve"> </w:t>
      </w:r>
      <w:r>
        <w:rPr>
          <w:b/>
          <w:spacing w:val="-10"/>
          <w:sz w:val="20"/>
        </w:rPr>
        <w:t>&amp;</w:t>
      </w:r>
    </w:p>
    <w:p w:rsidR="00F03E36" w:rsidRDefault="00515B63">
      <w:pPr>
        <w:spacing w:before="30"/>
        <w:ind w:left="862"/>
        <w:rPr>
          <w:b/>
          <w:sz w:val="20"/>
        </w:rPr>
      </w:pPr>
      <w:r>
        <w:rPr>
          <w:b/>
          <w:sz w:val="20"/>
        </w:rPr>
        <w:t>Κοινοβουλευτικών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Θεμάτων</w:t>
      </w:r>
    </w:p>
    <w:p w:rsidR="00F03E36" w:rsidRDefault="00F03E36">
      <w:pPr>
        <w:rPr>
          <w:b/>
          <w:sz w:val="20"/>
        </w:rPr>
        <w:sectPr w:rsidR="00F03E36">
          <w:type w:val="continuous"/>
          <w:pgSz w:w="11910" w:h="16840"/>
          <w:pgMar w:top="620" w:right="708" w:bottom="280" w:left="850" w:header="720" w:footer="720" w:gutter="0"/>
          <w:cols w:num="2" w:space="720" w:equalWidth="0">
            <w:col w:w="4658" w:space="292"/>
            <w:col w:w="5402"/>
          </w:cols>
        </w:sectPr>
      </w:pPr>
    </w:p>
    <w:tbl>
      <w:tblPr>
        <w:tblStyle w:val="TableNormal"/>
        <w:tblW w:w="0" w:type="auto"/>
        <w:tblInd w:w="179" w:type="dxa"/>
        <w:tblLayout w:type="fixed"/>
        <w:tblLook w:val="01E0"/>
      </w:tblPr>
      <w:tblGrid>
        <w:gridCol w:w="1605"/>
        <w:gridCol w:w="2994"/>
        <w:gridCol w:w="3802"/>
      </w:tblGrid>
      <w:tr w:rsidR="00F03E36">
        <w:trPr>
          <w:trHeight w:val="606"/>
        </w:trPr>
        <w:tc>
          <w:tcPr>
            <w:tcW w:w="1605" w:type="dxa"/>
          </w:tcPr>
          <w:p w:rsidR="00F03E36" w:rsidRDefault="00515B63">
            <w:pPr>
              <w:pStyle w:val="TableParagraph"/>
              <w:spacing w:before="14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Ταχ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διεύθυνση:</w:t>
            </w:r>
          </w:p>
          <w:p w:rsidR="00F03E36" w:rsidRDefault="00515B63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Πληροφορίες:</w:t>
            </w:r>
          </w:p>
        </w:tc>
        <w:tc>
          <w:tcPr>
            <w:tcW w:w="2994" w:type="dxa"/>
          </w:tcPr>
          <w:p w:rsidR="00F03E36" w:rsidRDefault="00515B63">
            <w:pPr>
              <w:pStyle w:val="TableParagraph"/>
              <w:spacing w:before="14"/>
              <w:ind w:left="146"/>
              <w:rPr>
                <w:sz w:val="20"/>
              </w:rPr>
            </w:pPr>
            <w:r>
              <w:rPr>
                <w:sz w:val="20"/>
              </w:rPr>
              <w:t>Καρύστου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11523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Αθήνα</w:t>
            </w:r>
          </w:p>
          <w:p w:rsidR="00F03E36" w:rsidRDefault="00515B63">
            <w:pPr>
              <w:pStyle w:val="TableParagraph"/>
              <w:spacing w:before="38"/>
              <w:ind w:left="146"/>
              <w:rPr>
                <w:sz w:val="20"/>
              </w:rPr>
            </w:pPr>
            <w:proofErr w:type="spellStart"/>
            <w:r>
              <w:rPr>
                <w:sz w:val="20"/>
              </w:rPr>
              <w:t>Φωτ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</w:rPr>
              <w:t>Γεωργακοπούλου</w:t>
            </w:r>
            <w:proofErr w:type="spellEnd"/>
          </w:p>
        </w:tc>
        <w:tc>
          <w:tcPr>
            <w:tcW w:w="3802" w:type="dxa"/>
          </w:tcPr>
          <w:p w:rsidR="00F03E36" w:rsidRDefault="00515B63">
            <w:pPr>
              <w:pStyle w:val="TableParagraph"/>
              <w:spacing w:before="0"/>
              <w:ind w:left="0" w:right="1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ΚΟΙΝ: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Γραφείο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Γενικού</w:t>
            </w:r>
            <w:r>
              <w:rPr>
                <w:b/>
                <w:spacing w:val="-2"/>
                <w:sz w:val="20"/>
              </w:rPr>
              <w:t xml:space="preserve"> Διευθυντή</w:t>
            </w:r>
          </w:p>
          <w:p w:rsidR="00F03E36" w:rsidRDefault="00515B63">
            <w:pPr>
              <w:pStyle w:val="TableParagraph"/>
              <w:spacing w:before="29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Συγκοινωνιακών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Υποδομών</w:t>
            </w:r>
          </w:p>
        </w:tc>
      </w:tr>
      <w:tr w:rsidR="00F03E36">
        <w:trPr>
          <w:trHeight w:val="578"/>
        </w:trPr>
        <w:tc>
          <w:tcPr>
            <w:tcW w:w="1605" w:type="dxa"/>
          </w:tcPr>
          <w:p w:rsidR="00F03E36" w:rsidRDefault="00515B6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Τηλέφωνο:</w:t>
            </w:r>
          </w:p>
          <w:p w:rsidR="00F03E36" w:rsidRDefault="00515B63">
            <w:pPr>
              <w:pStyle w:val="TableParagraph"/>
              <w:spacing w:line="246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email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994" w:type="dxa"/>
          </w:tcPr>
          <w:p w:rsidR="00F03E36" w:rsidRDefault="00515B63">
            <w:pPr>
              <w:pStyle w:val="TableParagraph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210-6992279</w:t>
            </w:r>
          </w:p>
          <w:p w:rsidR="00F03E36" w:rsidRDefault="00F03E36">
            <w:pPr>
              <w:pStyle w:val="TableParagraph"/>
              <w:spacing w:line="246" w:lineRule="exact"/>
              <w:ind w:left="146"/>
              <w:rPr>
                <w:sz w:val="20"/>
              </w:rPr>
            </w:pPr>
            <w:hyperlink r:id="rId8">
              <w:r w:rsidR="00515B63">
                <w:rPr>
                  <w:color w:val="0000FF"/>
                  <w:spacing w:val="-2"/>
                  <w:sz w:val="20"/>
                  <w:u w:val="single" w:color="0000FF"/>
                </w:rPr>
                <w:t>f.georgakopoulou@ggde.gr</w:t>
              </w:r>
            </w:hyperlink>
          </w:p>
        </w:tc>
        <w:tc>
          <w:tcPr>
            <w:tcW w:w="3802" w:type="dxa"/>
          </w:tcPr>
          <w:p w:rsidR="00F03E36" w:rsidRDefault="00F03E3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F03E36" w:rsidRDefault="00F03E36">
      <w:pPr>
        <w:pStyle w:val="a3"/>
        <w:spacing w:before="48"/>
        <w:rPr>
          <w:b/>
        </w:rPr>
      </w:pPr>
      <w:r>
        <w:rPr>
          <w:b/>
        </w:rPr>
        <w:pict>
          <v:group id="docshapegroup4" o:spid="_x0000_s1030" style="position:absolute;margin-left:46.1pt;margin-top:16.95pt;width:503.25pt;height:110.1pt;z-index:-15728640;mso-wrap-distance-left:0;mso-wrap-distance-right:0;mso-position-horizontal-relative:page;mso-position-vertical-relative:text" coordorigin="923,339" coordsize="10065,2202">
            <v:shape id="docshape5" o:spid="_x0000_s1033" style="position:absolute;left:922;top:344;width:10065;height:2192" coordorigin="923,344" coordsize="10065,2192" o:spt="100" adj="0,,0" path="m923,344r10065,m923,1488r10065,m923,2535r10065,e" filled="f" strokeweight=".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2" type="#_x0000_t202" style="position:absolute;left:922;top:349;width:10065;height:1134" fillcolor="#f3f3f3" stroked="f">
              <v:textbox inset="0,0,0,0">
                <w:txbxContent>
                  <w:p w:rsidR="00F03E36" w:rsidRDefault="00515B63">
                    <w:pPr>
                      <w:spacing w:line="312" w:lineRule="auto"/>
                      <w:ind w:left="804" w:right="168" w:hanging="748"/>
                      <w:jc w:val="both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ΕΡΓΟ:</w:t>
                    </w:r>
                    <w:r>
                      <w:rPr>
                        <w:b/>
                        <w:color w:val="000000"/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Σύμβαση</w:t>
                    </w:r>
                    <w:r>
                      <w:rPr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Παραχώρησης</w:t>
                    </w:r>
                    <w:r>
                      <w:rPr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για</w:t>
                    </w:r>
                    <w:r>
                      <w:rPr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τη</w:t>
                    </w:r>
                    <w:r>
                      <w:rPr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«Μελέτη,</w:t>
                    </w:r>
                    <w:r>
                      <w:rPr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Κατασκευή,</w:t>
                    </w:r>
                    <w:r>
                      <w:rPr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Χρηματοδότηση,</w:t>
                    </w:r>
                    <w:r>
                      <w:rPr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Λειτουργία,</w:t>
                    </w:r>
                    <w:r>
                      <w:rPr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Συντήρηση και</w:t>
                    </w:r>
                    <w:r>
                      <w:rPr>
                        <w:b/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Εκμετάλλευση</w:t>
                    </w:r>
                    <w:r>
                      <w:rPr>
                        <w:b/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του</w:t>
                    </w:r>
                    <w:r>
                      <w:rPr>
                        <w:b/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Αυτοκινητόδρομου</w:t>
                    </w:r>
                    <w:r>
                      <w:rPr>
                        <w:b/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Ελευσίνα</w:t>
                    </w:r>
                    <w:r>
                      <w:rPr>
                        <w:b/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–</w:t>
                    </w:r>
                    <w:r>
                      <w:rPr>
                        <w:b/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Κόρινθος</w:t>
                    </w:r>
                    <w:r>
                      <w:rPr>
                        <w:b/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-</w:t>
                    </w:r>
                    <w:r>
                      <w:rPr>
                        <w:b/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Πάτρα</w:t>
                    </w:r>
                    <w:r>
                      <w:rPr>
                        <w:b/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–</w:t>
                    </w:r>
                    <w:r>
                      <w:rPr>
                        <w:b/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Πύργος</w:t>
                    </w:r>
                    <w:r>
                      <w:rPr>
                        <w:b/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-</w:t>
                    </w:r>
                    <w:r>
                      <w:rPr>
                        <w:b/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00"/>
                        <w:sz w:val="20"/>
                      </w:rPr>
                      <w:t>Τσακώνα</w:t>
                    </w:r>
                    <w:proofErr w:type="spellEnd"/>
                    <w:r>
                      <w:rPr>
                        <w:b/>
                        <w:color w:val="000000"/>
                        <w:sz w:val="20"/>
                      </w:rPr>
                      <w:t>» (Ν. 3621/2007, όπως τροποποιήθηκε με τον Ν. 4219/2013 και τον Ν. 4876/2021 και ισχύει).</w:t>
                    </w:r>
                  </w:p>
                </w:txbxContent>
              </v:textbox>
            </v:shape>
            <v:shape id="docshape7" o:spid="_x0000_s1031" type="#_x0000_t202" style="position:absolute;left:922;top:1493;width:10065;height:1038" fillcolor="#f3f3f3" stroked="f">
              <v:textbox inset="0,0,0,0">
                <w:txbxContent>
                  <w:p w:rsidR="00F03E36" w:rsidRDefault="00515B63">
                    <w:pPr>
                      <w:ind w:left="56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ΘΕΜΑ:</w:t>
                    </w:r>
                    <w:r>
                      <w:rPr>
                        <w:b/>
                        <w:color w:val="000000"/>
                        <w:spacing w:val="4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Απάντηση</w:t>
                    </w:r>
                    <w:r>
                      <w:rPr>
                        <w:b/>
                        <w:color w:val="000000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στη</w:t>
                    </w:r>
                    <w:r>
                      <w:rPr>
                        <w:b/>
                        <w:color w:val="000000"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με</w:t>
                    </w:r>
                    <w:r>
                      <w:rPr>
                        <w:b/>
                        <w:color w:val="000000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αρ.</w:t>
                    </w:r>
                    <w:r>
                      <w:rPr>
                        <w:b/>
                        <w:color w:val="000000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1011/10-11-2025</w:t>
                    </w:r>
                    <w:r>
                      <w:rPr>
                        <w:b/>
                        <w:color w:val="000000"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Ερώτηση</w:t>
                    </w:r>
                    <w:r>
                      <w:rPr>
                        <w:b/>
                        <w:color w:val="000000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του</w:t>
                    </w:r>
                    <w:r>
                      <w:rPr>
                        <w:b/>
                        <w:color w:val="000000"/>
                        <w:spacing w:val="40"/>
                        <w:sz w:val="20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20"/>
                      </w:rPr>
                      <w:t>βουλευτή</w:t>
                    </w:r>
                    <w:r>
                      <w:rPr>
                        <w:b/>
                        <w:color w:val="000000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κ.</w:t>
                    </w:r>
                    <w:r>
                      <w:rPr>
                        <w:b/>
                        <w:color w:val="000000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Κυριάκου</w:t>
                    </w:r>
                    <w:r>
                      <w:rPr>
                        <w:b/>
                        <w:color w:val="000000"/>
                        <w:spacing w:val="39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>Βελόπουλου</w:t>
                    </w:r>
                    <w:proofErr w:type="spellEnd"/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>:</w:t>
                    </w:r>
                  </w:p>
                  <w:p w:rsidR="00F03E36" w:rsidRDefault="00515B63">
                    <w:pPr>
                      <w:spacing w:before="80" w:line="312" w:lineRule="auto"/>
                      <w:ind w:left="804"/>
                      <w:rPr>
                        <w:b/>
                        <w:i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«Κακοτεχνίες και αστοχίες στον αυτοκινητόδρομο Πατρών-Πύργου. Κίνδυν</w:t>
                    </w:r>
                    <w:r>
                      <w:rPr>
                        <w:b/>
                        <w:color w:val="000000"/>
                        <w:sz w:val="20"/>
                      </w:rPr>
                      <w:t xml:space="preserve">ος καθίζησης και </w:t>
                    </w:r>
                    <w:proofErr w:type="spellStart"/>
                    <w:r>
                      <w:rPr>
                        <w:b/>
                        <w:color w:val="000000"/>
                        <w:sz w:val="20"/>
                      </w:rPr>
                      <w:t>πλημμυρικών</w:t>
                    </w:r>
                    <w:proofErr w:type="spellEnd"/>
                    <w:r>
                      <w:rPr>
                        <w:b/>
                        <w:color w:val="000000"/>
                        <w:sz w:val="20"/>
                      </w:rPr>
                      <w:t xml:space="preserve"> φαινομένων σε τμήματα του έργου</w:t>
                    </w:r>
                    <w:r>
                      <w:rPr>
                        <w:b/>
                        <w:i/>
                        <w:color w:val="000000"/>
                        <w:sz w:val="20"/>
                      </w:rPr>
                      <w:t>»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03E36" w:rsidRDefault="00515B63">
      <w:pPr>
        <w:tabs>
          <w:tab w:val="left" w:pos="967"/>
        </w:tabs>
        <w:spacing w:after="4" w:line="312" w:lineRule="auto"/>
        <w:ind w:left="918" w:right="1029" w:hanging="789"/>
        <w:rPr>
          <w:i/>
          <w:sz w:val="18"/>
        </w:rPr>
      </w:pPr>
      <w:proofErr w:type="spellStart"/>
      <w:r>
        <w:rPr>
          <w:b/>
          <w:spacing w:val="-2"/>
          <w:sz w:val="18"/>
        </w:rPr>
        <w:t>Σχετ</w:t>
      </w:r>
      <w:proofErr w:type="spellEnd"/>
      <w:r>
        <w:rPr>
          <w:b/>
          <w:spacing w:val="-2"/>
          <w:sz w:val="18"/>
        </w:rPr>
        <w:t>.: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i/>
          <w:sz w:val="18"/>
        </w:rPr>
        <w:t>(α)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Το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με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αρ.</w:t>
      </w:r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πρωτ</w:t>
      </w:r>
      <w:proofErr w:type="spellEnd"/>
      <w:r>
        <w:rPr>
          <w:i/>
          <w:sz w:val="18"/>
        </w:rPr>
        <w:t>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183893/11-11-2025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έγγραφο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του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Γραφείου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Νομικών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&amp;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Κοινοβουλευτικών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Θεμάτων (β) Η Ερώτηση με αρ. 1011/10-11-2025</w:t>
      </w:r>
    </w:p>
    <w:p w:rsidR="00F03E36" w:rsidRDefault="00F03E36">
      <w:pPr>
        <w:pStyle w:val="a3"/>
        <w:spacing w:line="20" w:lineRule="exact"/>
        <w:ind w:left="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8" o:spid="_x0000_s1028" style="width:503.25pt;height:.5pt;mso-position-horizontal-relative:char;mso-position-vertical-relative:line" coordsize="10065,10">
            <v:line id="_x0000_s1029" style="position:absolute" from="0,5" to="10065,5" strokeweight=".5pt"/>
            <w10:wrap type="none"/>
            <w10:anchorlock/>
          </v:group>
        </w:pict>
      </w:r>
    </w:p>
    <w:p w:rsidR="00F03E36" w:rsidRDefault="00515B63">
      <w:pPr>
        <w:pStyle w:val="a3"/>
        <w:spacing w:before="215" w:line="360" w:lineRule="auto"/>
        <w:ind w:left="114" w:right="310" w:firstLine="426"/>
        <w:jc w:val="both"/>
      </w:pPr>
      <w:r>
        <w:t>Σε απάντηση του (α) σχετικού εγγράφου, με το οποίο μας διαβιβάστηκε η (β) σχετική Ερώτηση και στο πλαίσιο των αρμοδιοτήτων της Υπηρεσίας μας, σας πληροφορούμε τα εξής:</w:t>
      </w:r>
    </w:p>
    <w:p w:rsidR="00F03E36" w:rsidRDefault="00515B63">
      <w:pPr>
        <w:pStyle w:val="a4"/>
        <w:numPr>
          <w:ilvl w:val="0"/>
          <w:numId w:val="2"/>
        </w:numPr>
        <w:tabs>
          <w:tab w:val="left" w:pos="1260"/>
        </w:tabs>
        <w:spacing w:line="360" w:lineRule="auto"/>
        <w:ind w:right="310" w:hanging="360"/>
        <w:jc w:val="both"/>
        <w:rPr>
          <w:sz w:val="20"/>
        </w:rPr>
      </w:pPr>
      <w:r>
        <w:rPr>
          <w:sz w:val="20"/>
        </w:rPr>
        <w:t>Η επίσημη παραλαβή των Τμημάτων του έργου Παραχώρηση</w:t>
      </w:r>
      <w:r>
        <w:rPr>
          <w:sz w:val="20"/>
        </w:rPr>
        <w:t>ς Πατρών-Πύργου, έχει πραγματοποιηθεί</w:t>
      </w:r>
      <w:r>
        <w:rPr>
          <w:spacing w:val="-13"/>
          <w:sz w:val="20"/>
        </w:rPr>
        <w:t xml:space="preserve"> </w:t>
      </w:r>
      <w:r>
        <w:rPr>
          <w:sz w:val="20"/>
        </w:rPr>
        <w:t>με</w:t>
      </w:r>
      <w:r>
        <w:rPr>
          <w:spacing w:val="-13"/>
          <w:sz w:val="20"/>
        </w:rPr>
        <w:t xml:space="preserve"> </w:t>
      </w:r>
      <w:r>
        <w:rPr>
          <w:sz w:val="20"/>
        </w:rPr>
        <w:t>την</w:t>
      </w:r>
      <w:r>
        <w:rPr>
          <w:spacing w:val="-13"/>
          <w:sz w:val="20"/>
        </w:rPr>
        <w:t xml:space="preserve"> </w:t>
      </w:r>
      <w:r>
        <w:rPr>
          <w:sz w:val="20"/>
        </w:rPr>
        <w:t>έκδοση</w:t>
      </w:r>
      <w:r>
        <w:rPr>
          <w:spacing w:val="-13"/>
          <w:sz w:val="20"/>
        </w:rPr>
        <w:t xml:space="preserve"> </w:t>
      </w:r>
      <w:r>
        <w:rPr>
          <w:sz w:val="20"/>
        </w:rPr>
        <w:t>από</w:t>
      </w:r>
      <w:r>
        <w:rPr>
          <w:spacing w:val="-13"/>
          <w:sz w:val="20"/>
        </w:rPr>
        <w:t xml:space="preserve"> </w:t>
      </w:r>
      <w:r>
        <w:rPr>
          <w:sz w:val="20"/>
        </w:rPr>
        <w:t>τον</w:t>
      </w:r>
      <w:r>
        <w:rPr>
          <w:spacing w:val="-13"/>
          <w:sz w:val="20"/>
        </w:rPr>
        <w:t xml:space="preserve"> </w:t>
      </w:r>
      <w:r>
        <w:rPr>
          <w:sz w:val="20"/>
        </w:rPr>
        <w:t>Ανεξάρτητο</w:t>
      </w:r>
      <w:r>
        <w:rPr>
          <w:spacing w:val="-13"/>
          <w:sz w:val="20"/>
        </w:rPr>
        <w:t xml:space="preserve"> </w:t>
      </w:r>
      <w:r>
        <w:rPr>
          <w:sz w:val="20"/>
        </w:rPr>
        <w:t>Μηχανικό</w:t>
      </w:r>
      <w:r>
        <w:rPr>
          <w:spacing w:val="-13"/>
          <w:sz w:val="20"/>
        </w:rPr>
        <w:t xml:space="preserve"> </w:t>
      </w:r>
      <w:r>
        <w:rPr>
          <w:sz w:val="20"/>
        </w:rPr>
        <w:t>(Α.Μ.)</w:t>
      </w:r>
      <w:r>
        <w:rPr>
          <w:spacing w:val="-13"/>
          <w:sz w:val="20"/>
        </w:rPr>
        <w:t xml:space="preserve"> </w:t>
      </w:r>
      <w:r>
        <w:rPr>
          <w:sz w:val="20"/>
        </w:rPr>
        <w:t>της</w:t>
      </w:r>
      <w:r>
        <w:rPr>
          <w:spacing w:val="-13"/>
          <w:sz w:val="20"/>
        </w:rPr>
        <w:t xml:space="preserve"> </w:t>
      </w:r>
      <w:r>
        <w:rPr>
          <w:sz w:val="20"/>
        </w:rPr>
        <w:t>Βεβαίωσης</w:t>
      </w:r>
      <w:r>
        <w:rPr>
          <w:spacing w:val="-13"/>
          <w:sz w:val="20"/>
        </w:rPr>
        <w:t xml:space="preserve"> </w:t>
      </w:r>
      <w:r>
        <w:rPr>
          <w:sz w:val="20"/>
        </w:rPr>
        <w:t>Περάτωσης Εργασιών της Πρώτης Αποκλειστικής Τμηματικής Προθεσμίας (ΒΠΕ</w:t>
      </w:r>
      <w:r>
        <w:rPr>
          <w:sz w:val="20"/>
          <w:vertAlign w:val="subscript"/>
        </w:rPr>
        <w:t>ΑΤΠ1</w:t>
      </w:r>
      <w:r>
        <w:rPr>
          <w:sz w:val="20"/>
        </w:rPr>
        <w:t>) σχετικά με το Τμήμα του Αυτοκινητοδρόμου</w:t>
      </w:r>
      <w:r>
        <w:rPr>
          <w:spacing w:val="-14"/>
          <w:sz w:val="20"/>
        </w:rPr>
        <w:t xml:space="preserve"> </w:t>
      </w:r>
      <w:r>
        <w:rPr>
          <w:sz w:val="20"/>
        </w:rPr>
        <w:t>από</w:t>
      </w:r>
      <w:r>
        <w:rPr>
          <w:spacing w:val="-14"/>
          <w:sz w:val="20"/>
        </w:rPr>
        <w:t xml:space="preserve"> </w:t>
      </w:r>
      <w:r>
        <w:rPr>
          <w:sz w:val="20"/>
        </w:rPr>
        <w:t>Κάτω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Αχαϊα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έως</w:t>
      </w:r>
      <w:r>
        <w:rPr>
          <w:spacing w:val="-14"/>
          <w:sz w:val="20"/>
        </w:rPr>
        <w:t xml:space="preserve"> </w:t>
      </w:r>
      <w:r>
        <w:rPr>
          <w:sz w:val="20"/>
        </w:rPr>
        <w:t>Πύργο</w:t>
      </w:r>
      <w:r>
        <w:rPr>
          <w:spacing w:val="-14"/>
          <w:sz w:val="20"/>
        </w:rPr>
        <w:t xml:space="preserve"> </w:t>
      </w:r>
      <w:r>
        <w:rPr>
          <w:sz w:val="20"/>
        </w:rPr>
        <w:t>(από</w:t>
      </w:r>
      <w:r>
        <w:rPr>
          <w:spacing w:val="-13"/>
          <w:sz w:val="20"/>
        </w:rPr>
        <w:t xml:space="preserve"> </w:t>
      </w:r>
      <w:r>
        <w:rPr>
          <w:sz w:val="20"/>
        </w:rPr>
        <w:t>ΧΘ</w:t>
      </w:r>
      <w:r>
        <w:rPr>
          <w:spacing w:val="-14"/>
          <w:sz w:val="20"/>
        </w:rPr>
        <w:t xml:space="preserve"> </w:t>
      </w:r>
      <w:r>
        <w:rPr>
          <w:sz w:val="20"/>
        </w:rPr>
        <w:t>18+000</w:t>
      </w:r>
      <w:r>
        <w:rPr>
          <w:spacing w:val="-14"/>
          <w:sz w:val="20"/>
        </w:rPr>
        <w:t xml:space="preserve"> </w:t>
      </w:r>
      <w:r>
        <w:rPr>
          <w:sz w:val="20"/>
        </w:rPr>
        <w:t>έως</w:t>
      </w:r>
      <w:r>
        <w:rPr>
          <w:spacing w:val="-13"/>
          <w:sz w:val="20"/>
        </w:rPr>
        <w:t xml:space="preserve"> </w:t>
      </w:r>
      <w:r>
        <w:rPr>
          <w:sz w:val="20"/>
        </w:rPr>
        <w:t>74+500</w:t>
      </w:r>
      <w:r>
        <w:rPr>
          <w:spacing w:val="-14"/>
          <w:sz w:val="20"/>
        </w:rPr>
        <w:t xml:space="preserve"> </w:t>
      </w:r>
      <w:r>
        <w:rPr>
          <w:sz w:val="20"/>
        </w:rPr>
        <w:t>του</w:t>
      </w:r>
      <w:r>
        <w:rPr>
          <w:spacing w:val="-14"/>
          <w:sz w:val="20"/>
        </w:rPr>
        <w:t xml:space="preserve"> </w:t>
      </w:r>
      <w:r>
        <w:rPr>
          <w:sz w:val="20"/>
        </w:rPr>
        <w:t>Πάτρα-Πύργος).</w:t>
      </w:r>
    </w:p>
    <w:p w:rsidR="00F03E36" w:rsidRDefault="00515B63">
      <w:pPr>
        <w:pStyle w:val="a4"/>
        <w:numPr>
          <w:ilvl w:val="0"/>
          <w:numId w:val="2"/>
        </w:numPr>
        <w:tabs>
          <w:tab w:val="left" w:pos="1260"/>
        </w:tabs>
        <w:spacing w:line="360" w:lineRule="auto"/>
        <w:ind w:right="310" w:hanging="360"/>
        <w:jc w:val="both"/>
        <w:rPr>
          <w:sz w:val="20"/>
        </w:rPr>
      </w:pPr>
      <w:r>
        <w:rPr>
          <w:sz w:val="20"/>
        </w:rPr>
        <w:t>Την κατασκευή των συγκεκριμένων τμημάτων έχει αναλάβει η ΟΛΥΜΠΙΑ ΟΔΟΣ Α.Ε.(</w:t>
      </w:r>
      <w:proofErr w:type="spellStart"/>
      <w:r>
        <w:rPr>
          <w:sz w:val="20"/>
        </w:rPr>
        <w:t>Παραχωρησιούχος</w:t>
      </w:r>
      <w:proofErr w:type="spellEnd"/>
      <w:r>
        <w:rPr>
          <w:sz w:val="20"/>
        </w:rPr>
        <w:t>), μέσω της Κατασκευαστικής Κ/Ξ ΑΠΙΟΝ ΚΛΕΟΣ. Ο υπογράφων την επίβλεψη των εργασιών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είναι η Κ/Ξ SETEC TPI S.A.-ΣΑΛΦΩ &amp; ΣΥΝΕΡΓΑΤΕΣ </w:t>
      </w:r>
      <w:r>
        <w:rPr>
          <w:sz w:val="20"/>
        </w:rPr>
        <w:t xml:space="preserve">Α.Ε. ως Ανεξάρτητος </w:t>
      </w:r>
      <w:r>
        <w:rPr>
          <w:spacing w:val="-2"/>
          <w:sz w:val="20"/>
        </w:rPr>
        <w:t>Μηχανικός.</w:t>
      </w:r>
    </w:p>
    <w:p w:rsidR="00F03E36" w:rsidRDefault="00515B63">
      <w:pPr>
        <w:pStyle w:val="a4"/>
        <w:numPr>
          <w:ilvl w:val="0"/>
          <w:numId w:val="2"/>
        </w:numPr>
        <w:tabs>
          <w:tab w:val="left" w:pos="1260"/>
        </w:tabs>
        <w:spacing w:line="360" w:lineRule="auto"/>
        <w:ind w:right="308" w:hanging="360"/>
        <w:jc w:val="both"/>
        <w:rPr>
          <w:sz w:val="20"/>
        </w:rPr>
      </w:pPr>
      <w:r>
        <w:rPr>
          <w:sz w:val="20"/>
        </w:rPr>
        <w:t>Σε όλη τη διάρκεια κατασκευής του έργου του Αυτοκινητοδρόμου Πατρών-Πύργου, πραγματοποιήθηκαν από την Επιτόπου Δ/</w:t>
      </w:r>
      <w:proofErr w:type="spellStart"/>
      <w:r>
        <w:rPr>
          <w:sz w:val="20"/>
        </w:rPr>
        <w:t>νση</w:t>
      </w:r>
      <w:proofErr w:type="spellEnd"/>
      <w:r>
        <w:rPr>
          <w:sz w:val="20"/>
        </w:rPr>
        <w:t xml:space="preserve"> Κατασκευών συστηματικοί έλεγχοι αναφορικά με την ευστάθεια των πρανών</w:t>
      </w:r>
      <w:r>
        <w:rPr>
          <w:spacing w:val="40"/>
          <w:sz w:val="20"/>
        </w:rPr>
        <w:t xml:space="preserve"> </w:t>
      </w:r>
      <w:r>
        <w:rPr>
          <w:sz w:val="20"/>
        </w:rPr>
        <w:t>και</w:t>
      </w:r>
      <w:r>
        <w:rPr>
          <w:spacing w:val="40"/>
          <w:sz w:val="20"/>
        </w:rPr>
        <w:t xml:space="preserve"> </w:t>
      </w:r>
      <w:r>
        <w:rPr>
          <w:sz w:val="20"/>
        </w:rPr>
        <w:t>έλεγχος ποιότητας υλικών με βάση τις τεχνικές προδιαγραφές του</w:t>
      </w:r>
      <w:r>
        <w:rPr>
          <w:spacing w:val="40"/>
          <w:sz w:val="20"/>
        </w:rPr>
        <w:t xml:space="preserve"> </w:t>
      </w:r>
      <w:r>
        <w:rPr>
          <w:sz w:val="20"/>
        </w:rPr>
        <w:t>έργου,</w:t>
      </w:r>
      <w:r>
        <w:rPr>
          <w:spacing w:val="40"/>
          <w:sz w:val="20"/>
        </w:rPr>
        <w:t xml:space="preserve"> </w:t>
      </w:r>
      <w:r>
        <w:rPr>
          <w:sz w:val="20"/>
        </w:rPr>
        <w:t>καθώς</w:t>
      </w:r>
      <w:r>
        <w:rPr>
          <w:spacing w:val="40"/>
          <w:sz w:val="20"/>
        </w:rPr>
        <w:t xml:space="preserve"> </w:t>
      </w:r>
      <w:r>
        <w:rPr>
          <w:sz w:val="20"/>
        </w:rPr>
        <w:t>και</w:t>
      </w:r>
      <w:r>
        <w:rPr>
          <w:spacing w:val="40"/>
          <w:sz w:val="20"/>
        </w:rPr>
        <w:t xml:space="preserve"> </w:t>
      </w:r>
      <w:r>
        <w:rPr>
          <w:sz w:val="20"/>
        </w:rPr>
        <w:t>πρόσθετοι</w:t>
      </w:r>
      <w:r>
        <w:rPr>
          <w:spacing w:val="40"/>
          <w:sz w:val="20"/>
        </w:rPr>
        <w:t xml:space="preserve"> </w:t>
      </w:r>
      <w:r>
        <w:rPr>
          <w:sz w:val="20"/>
        </w:rPr>
        <w:t>δειγματοληπτικοί</w:t>
      </w:r>
      <w:r>
        <w:rPr>
          <w:spacing w:val="40"/>
          <w:sz w:val="20"/>
        </w:rPr>
        <w:t xml:space="preserve"> </w:t>
      </w:r>
      <w:r>
        <w:rPr>
          <w:sz w:val="20"/>
        </w:rPr>
        <w:t>έλεγχοι</w:t>
      </w:r>
      <w:r>
        <w:rPr>
          <w:spacing w:val="40"/>
          <w:sz w:val="20"/>
        </w:rPr>
        <w:t xml:space="preserve"> </w:t>
      </w:r>
      <w:r>
        <w:rPr>
          <w:sz w:val="20"/>
        </w:rPr>
        <w:t>από</w:t>
      </w:r>
      <w:r>
        <w:rPr>
          <w:spacing w:val="40"/>
          <w:sz w:val="20"/>
        </w:rPr>
        <w:t xml:space="preserve"> </w:t>
      </w:r>
      <w:r>
        <w:rPr>
          <w:sz w:val="20"/>
        </w:rPr>
        <w:t>τον</w:t>
      </w:r>
      <w:r>
        <w:rPr>
          <w:spacing w:val="40"/>
          <w:sz w:val="20"/>
        </w:rPr>
        <w:t xml:space="preserve"> </w:t>
      </w:r>
      <w:r>
        <w:rPr>
          <w:sz w:val="20"/>
        </w:rPr>
        <w:t>Ανεξάρτητο</w:t>
      </w:r>
      <w:r>
        <w:rPr>
          <w:spacing w:val="40"/>
          <w:sz w:val="20"/>
        </w:rPr>
        <w:t xml:space="preserve"> </w:t>
      </w:r>
      <w:r>
        <w:rPr>
          <w:sz w:val="20"/>
        </w:rPr>
        <w:t>Μηχανικό,</w:t>
      </w:r>
    </w:p>
    <w:p w:rsidR="00F03E36" w:rsidRDefault="00F03E36">
      <w:pPr>
        <w:pStyle w:val="a3"/>
        <w:spacing w:before="182"/>
      </w:pPr>
      <w:r>
        <w:pict>
          <v:shape id="docshape9" o:spid="_x0000_s1027" style="position:absolute;margin-left:46.75pt;margin-top:23.65pt;width:499.1pt;height:.1pt;z-index:-15727616;mso-wrap-distance-left:0;mso-wrap-distance-right:0;mso-position-horizontal-relative:page" coordorigin="935,473" coordsize="9982,0" path="m935,473r9982,e" filled="f" strokeweight=".5pt">
            <v:path arrowok="t"/>
            <w10:wrap type="topAndBottom" anchorx="page"/>
          </v:shape>
        </w:pict>
      </w:r>
    </w:p>
    <w:p w:rsidR="00F03E36" w:rsidRDefault="00515B63">
      <w:pPr>
        <w:spacing w:before="20"/>
        <w:ind w:right="194"/>
        <w:jc w:val="center"/>
        <w:rPr>
          <w:sz w:val="18"/>
        </w:rPr>
      </w:pPr>
      <w:r>
        <w:rPr>
          <w:sz w:val="18"/>
        </w:rPr>
        <w:t>Καρύστου</w:t>
      </w:r>
      <w:r>
        <w:rPr>
          <w:spacing w:val="-4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Τ.Κ.</w:t>
      </w:r>
      <w:r>
        <w:rPr>
          <w:spacing w:val="-4"/>
          <w:sz w:val="18"/>
        </w:rPr>
        <w:t xml:space="preserve"> </w:t>
      </w:r>
      <w:r>
        <w:rPr>
          <w:sz w:val="18"/>
        </w:rPr>
        <w:t>115</w:t>
      </w:r>
      <w:r>
        <w:rPr>
          <w:spacing w:val="-6"/>
          <w:sz w:val="18"/>
        </w:rPr>
        <w:t xml:space="preserve"> </w:t>
      </w:r>
      <w:r>
        <w:rPr>
          <w:sz w:val="18"/>
        </w:rPr>
        <w:t>23</w:t>
      </w:r>
      <w:r>
        <w:rPr>
          <w:spacing w:val="-3"/>
          <w:sz w:val="18"/>
        </w:rPr>
        <w:t xml:space="preserve"> </w:t>
      </w:r>
      <w:r>
        <w:rPr>
          <w:sz w:val="18"/>
        </w:rPr>
        <w:t>Αθήνα</w:t>
      </w:r>
      <w:r>
        <w:rPr>
          <w:spacing w:val="11"/>
          <w:sz w:val="18"/>
        </w:rPr>
        <w:t xml:space="preserve"> </w:t>
      </w:r>
      <w:r>
        <w:rPr>
          <w:sz w:val="18"/>
        </w:rPr>
        <w:t>●</w:t>
      </w:r>
      <w:r>
        <w:rPr>
          <w:spacing w:val="-11"/>
          <w:sz w:val="18"/>
        </w:rPr>
        <w:t xml:space="preserve"> </w:t>
      </w:r>
      <w:r>
        <w:rPr>
          <w:sz w:val="18"/>
        </w:rPr>
        <w:t>e-</w:t>
      </w:r>
      <w:proofErr w:type="spellStart"/>
      <w:r>
        <w:rPr>
          <w:sz w:val="18"/>
        </w:rPr>
        <w:t>mail</w:t>
      </w:r>
      <w:proofErr w:type="spellEnd"/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hyperlink r:id="rId9">
        <w:r>
          <w:rPr>
            <w:spacing w:val="-2"/>
            <w:sz w:val="18"/>
          </w:rPr>
          <w:t>eyde.mkepp@ggde.gr</w:t>
        </w:r>
      </w:hyperlink>
    </w:p>
    <w:p w:rsidR="00F03E36" w:rsidRDefault="00515B63">
      <w:pPr>
        <w:ind w:left="55" w:right="194"/>
        <w:jc w:val="center"/>
        <w:rPr>
          <w:sz w:val="18"/>
        </w:rPr>
      </w:pPr>
      <w:r>
        <w:rPr>
          <w:sz w:val="18"/>
        </w:rPr>
        <w:t xml:space="preserve">Σελ. </w:t>
      </w:r>
      <w:r>
        <w:rPr>
          <w:spacing w:val="-5"/>
          <w:sz w:val="18"/>
        </w:rPr>
        <w:t>1/2</w:t>
      </w:r>
    </w:p>
    <w:p w:rsidR="00F03E36" w:rsidRDefault="00F03E36">
      <w:pPr>
        <w:jc w:val="center"/>
        <w:rPr>
          <w:sz w:val="18"/>
        </w:rPr>
        <w:sectPr w:rsidR="00F03E36">
          <w:type w:val="continuous"/>
          <w:pgSz w:w="11910" w:h="16840"/>
          <w:pgMar w:top="620" w:right="708" w:bottom="280" w:left="850" w:header="720" w:footer="720" w:gutter="0"/>
          <w:cols w:space="720"/>
        </w:sectPr>
      </w:pPr>
    </w:p>
    <w:p w:rsidR="00F03E36" w:rsidRDefault="00515B63">
      <w:pPr>
        <w:pStyle w:val="a3"/>
        <w:spacing w:before="75"/>
        <w:ind w:left="1260"/>
        <w:jc w:val="both"/>
      </w:pPr>
      <w:r>
        <w:lastRenderedPageBreak/>
        <w:t>σύμφωνα</w:t>
      </w:r>
      <w:r>
        <w:rPr>
          <w:spacing w:val="-6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οριζόμενα</w:t>
      </w:r>
      <w:r>
        <w:rPr>
          <w:spacing w:val="-4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άρθρο</w:t>
      </w:r>
      <w:r>
        <w:rPr>
          <w:spacing w:val="-3"/>
        </w:rPr>
        <w:t xml:space="preserve"> </w:t>
      </w:r>
      <w:r>
        <w:t>17.3</w:t>
      </w:r>
      <w:r>
        <w:rPr>
          <w:spacing w:val="-2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Σύμβασης</w:t>
      </w:r>
      <w:r>
        <w:rPr>
          <w:spacing w:val="-3"/>
        </w:rPr>
        <w:t xml:space="preserve"> </w:t>
      </w:r>
      <w:r>
        <w:rPr>
          <w:spacing w:val="-2"/>
        </w:rPr>
        <w:t>Παραχώρησης</w:t>
      </w:r>
    </w:p>
    <w:p w:rsidR="00F03E36" w:rsidRDefault="00515B63">
      <w:pPr>
        <w:pStyle w:val="a4"/>
        <w:numPr>
          <w:ilvl w:val="0"/>
          <w:numId w:val="2"/>
        </w:numPr>
        <w:tabs>
          <w:tab w:val="left" w:pos="1260"/>
        </w:tabs>
        <w:spacing w:before="192" w:line="360" w:lineRule="auto"/>
        <w:ind w:right="309" w:hanging="360"/>
        <w:jc w:val="both"/>
        <w:rPr>
          <w:b/>
          <w:sz w:val="20"/>
        </w:rPr>
      </w:pPr>
      <w:r>
        <w:rPr>
          <w:sz w:val="20"/>
        </w:rPr>
        <w:t>Όσον αφορά την αποκατάσταση των προβλημάτων, η διαδικασία</w:t>
      </w:r>
      <w:r>
        <w:rPr>
          <w:spacing w:val="40"/>
          <w:sz w:val="20"/>
        </w:rPr>
        <w:t xml:space="preserve"> </w:t>
      </w:r>
      <w:r>
        <w:rPr>
          <w:sz w:val="20"/>
        </w:rPr>
        <w:t>η οποία προβλέπεται σχετίζεται με τον ήδη υποβληθέντα κατάλογο (</w:t>
      </w:r>
      <w:proofErr w:type="spellStart"/>
      <w:r>
        <w:rPr>
          <w:sz w:val="20"/>
        </w:rPr>
        <w:t>Punch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List</w:t>
      </w:r>
      <w:proofErr w:type="spellEnd"/>
      <w:r>
        <w:rPr>
          <w:sz w:val="20"/>
        </w:rPr>
        <w:t xml:space="preserve">) του Ανεξάρτητου Μηχανικού (με αρ. </w:t>
      </w:r>
      <w:proofErr w:type="spellStart"/>
      <w:r>
        <w:rPr>
          <w:sz w:val="20"/>
        </w:rPr>
        <w:t>πρωτ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L12153rln</w:t>
      </w:r>
      <w:r>
        <w:rPr>
          <w:spacing w:val="-7"/>
          <w:sz w:val="20"/>
        </w:rPr>
        <w:t xml:space="preserve"> </w:t>
      </w:r>
      <w:r>
        <w:rPr>
          <w:sz w:val="20"/>
        </w:rPr>
        <w:t>251105/05.11.2025</w:t>
      </w:r>
      <w:r>
        <w:rPr>
          <w:spacing w:val="-6"/>
          <w:sz w:val="20"/>
        </w:rPr>
        <w:t xml:space="preserve"> </w:t>
      </w:r>
      <w:r>
        <w:rPr>
          <w:sz w:val="20"/>
        </w:rPr>
        <w:t>),</w:t>
      </w:r>
      <w:r>
        <w:rPr>
          <w:spacing w:val="-7"/>
          <w:sz w:val="20"/>
        </w:rPr>
        <w:t xml:space="preserve"> </w:t>
      </w:r>
      <w:r>
        <w:rPr>
          <w:sz w:val="20"/>
        </w:rPr>
        <w:t>στον</w:t>
      </w:r>
      <w:r>
        <w:rPr>
          <w:spacing w:val="-7"/>
          <w:sz w:val="20"/>
        </w:rPr>
        <w:t xml:space="preserve"> </w:t>
      </w:r>
      <w:r>
        <w:rPr>
          <w:sz w:val="20"/>
        </w:rPr>
        <w:t>οποίο</w:t>
      </w:r>
      <w:r>
        <w:rPr>
          <w:spacing w:val="-7"/>
          <w:sz w:val="20"/>
        </w:rPr>
        <w:t xml:space="preserve"> </w:t>
      </w:r>
      <w:r>
        <w:rPr>
          <w:sz w:val="20"/>
        </w:rPr>
        <w:t>καταγράφονται</w:t>
      </w:r>
      <w:r>
        <w:rPr>
          <w:spacing w:val="-7"/>
          <w:sz w:val="20"/>
        </w:rPr>
        <w:t xml:space="preserve"> </w:t>
      </w:r>
      <w:r>
        <w:rPr>
          <w:sz w:val="20"/>
        </w:rPr>
        <w:t>όλες</w:t>
      </w:r>
      <w:r>
        <w:rPr>
          <w:spacing w:val="-7"/>
          <w:sz w:val="20"/>
        </w:rPr>
        <w:t xml:space="preserve"> </w:t>
      </w:r>
      <w:r>
        <w:rPr>
          <w:sz w:val="20"/>
        </w:rPr>
        <w:t>οι</w:t>
      </w:r>
      <w:r>
        <w:rPr>
          <w:spacing w:val="-7"/>
          <w:sz w:val="20"/>
        </w:rPr>
        <w:t xml:space="preserve"> </w:t>
      </w:r>
      <w:r>
        <w:rPr>
          <w:sz w:val="20"/>
        </w:rPr>
        <w:t>ενέργειες</w:t>
      </w:r>
      <w:r>
        <w:rPr>
          <w:spacing w:val="-7"/>
          <w:sz w:val="20"/>
        </w:rPr>
        <w:t xml:space="preserve"> </w:t>
      </w:r>
      <w:r>
        <w:rPr>
          <w:sz w:val="20"/>
        </w:rPr>
        <w:t>που</w:t>
      </w:r>
      <w:r>
        <w:rPr>
          <w:spacing w:val="-7"/>
          <w:sz w:val="20"/>
        </w:rPr>
        <w:t xml:space="preserve"> </w:t>
      </w:r>
      <w:r>
        <w:rPr>
          <w:sz w:val="20"/>
        </w:rPr>
        <w:t>θα</w:t>
      </w:r>
      <w:r>
        <w:rPr>
          <w:spacing w:val="-7"/>
          <w:sz w:val="20"/>
        </w:rPr>
        <w:t xml:space="preserve"> </w:t>
      </w:r>
      <w:r>
        <w:rPr>
          <w:sz w:val="20"/>
        </w:rPr>
        <w:t>πρέπει να γίνουν από τον Κατασκευαστή μέχρι 09-02-2026, για την πραγματοποίηση υπολειπόμενων μικρής έκτασης εργασιών, καθώς και την αποκατάσταση των αστοχιών. Τα ανωτέρω προ</w:t>
      </w:r>
      <w:r>
        <w:rPr>
          <w:sz w:val="20"/>
        </w:rPr>
        <w:t>βλέπονται στο άρθρο 18.5.1(i) της Σύμβασης Παραχώρηση, σύμφωνα με το οποίο « Παρατηρήσεις και</w:t>
      </w:r>
      <w:r>
        <w:rPr>
          <w:spacing w:val="40"/>
          <w:sz w:val="20"/>
        </w:rPr>
        <w:t xml:space="preserve"> </w:t>
      </w:r>
      <w:r>
        <w:rPr>
          <w:sz w:val="20"/>
        </w:rPr>
        <w:t>σχόλια που αφορούν μικρής, κατά την υπεύθυνη γνώμη του Ανεξάρτητου Μηχανικού</w:t>
      </w:r>
      <w:r>
        <w:rPr>
          <w:spacing w:val="-7"/>
          <w:sz w:val="20"/>
        </w:rPr>
        <w:t xml:space="preserve"> </w:t>
      </w:r>
      <w:r>
        <w:rPr>
          <w:sz w:val="20"/>
        </w:rPr>
        <w:t>έκτασης</w:t>
      </w:r>
      <w:r>
        <w:rPr>
          <w:spacing w:val="-7"/>
          <w:sz w:val="20"/>
        </w:rPr>
        <w:t xml:space="preserve"> </w:t>
      </w:r>
      <w:r>
        <w:rPr>
          <w:sz w:val="20"/>
        </w:rPr>
        <w:t>εργασίες</w:t>
      </w:r>
      <w:r>
        <w:rPr>
          <w:spacing w:val="-7"/>
          <w:sz w:val="20"/>
        </w:rPr>
        <w:t xml:space="preserve"> </w:t>
      </w:r>
      <w:r>
        <w:rPr>
          <w:sz w:val="20"/>
        </w:rPr>
        <w:t>δεν</w:t>
      </w:r>
      <w:r>
        <w:rPr>
          <w:spacing w:val="-7"/>
          <w:sz w:val="20"/>
        </w:rPr>
        <w:t xml:space="preserve"> </w:t>
      </w:r>
      <w:r>
        <w:rPr>
          <w:sz w:val="20"/>
        </w:rPr>
        <w:t>θα</w:t>
      </w:r>
      <w:r>
        <w:rPr>
          <w:spacing w:val="-8"/>
          <w:sz w:val="20"/>
        </w:rPr>
        <w:t xml:space="preserve"> </w:t>
      </w:r>
      <w:r>
        <w:rPr>
          <w:sz w:val="20"/>
        </w:rPr>
        <w:t>αποτελούν</w:t>
      </w:r>
      <w:r>
        <w:rPr>
          <w:spacing w:val="-7"/>
          <w:sz w:val="20"/>
        </w:rPr>
        <w:t xml:space="preserve"> </w:t>
      </w:r>
      <w:r>
        <w:rPr>
          <w:sz w:val="20"/>
        </w:rPr>
        <w:t>λόγο</w:t>
      </w:r>
      <w:r>
        <w:rPr>
          <w:spacing w:val="-7"/>
          <w:sz w:val="20"/>
        </w:rPr>
        <w:t xml:space="preserve"> </w:t>
      </w:r>
      <w:r>
        <w:rPr>
          <w:sz w:val="20"/>
        </w:rPr>
        <w:t>για</w:t>
      </w:r>
      <w:r>
        <w:rPr>
          <w:spacing w:val="-8"/>
          <w:sz w:val="20"/>
        </w:rPr>
        <w:t xml:space="preserve"> </w:t>
      </w:r>
      <w:r>
        <w:rPr>
          <w:sz w:val="20"/>
        </w:rPr>
        <w:t>την</w:t>
      </w:r>
      <w:r>
        <w:rPr>
          <w:spacing w:val="-7"/>
          <w:sz w:val="20"/>
        </w:rPr>
        <w:t xml:space="preserve"> </w:t>
      </w:r>
      <w:r>
        <w:rPr>
          <w:sz w:val="20"/>
        </w:rPr>
        <w:t>άρνηση</w:t>
      </w:r>
      <w:r>
        <w:rPr>
          <w:spacing w:val="-8"/>
          <w:sz w:val="20"/>
        </w:rPr>
        <w:t xml:space="preserve"> </w:t>
      </w:r>
      <w:r>
        <w:rPr>
          <w:sz w:val="20"/>
        </w:rPr>
        <w:t>της</w:t>
      </w:r>
      <w:r>
        <w:rPr>
          <w:spacing w:val="-7"/>
          <w:sz w:val="20"/>
        </w:rPr>
        <w:t xml:space="preserve"> </w:t>
      </w:r>
      <w:r>
        <w:rPr>
          <w:sz w:val="20"/>
        </w:rPr>
        <w:t>έκδοσης</w:t>
      </w:r>
      <w:r>
        <w:rPr>
          <w:spacing w:val="-7"/>
          <w:sz w:val="20"/>
        </w:rPr>
        <w:t xml:space="preserve"> </w:t>
      </w:r>
      <w:r>
        <w:rPr>
          <w:sz w:val="20"/>
        </w:rPr>
        <w:t>της</w:t>
      </w:r>
      <w:r>
        <w:rPr>
          <w:spacing w:val="-8"/>
          <w:sz w:val="20"/>
        </w:rPr>
        <w:t xml:space="preserve"> </w:t>
      </w:r>
      <w:r>
        <w:rPr>
          <w:sz w:val="20"/>
        </w:rPr>
        <w:t>Βεβαίωσης Περάτωσης Εργασιών, υπό τον όρο ότι ο Ανεξάρτητος Μηχανικός βεβαιώνει εγγράφως ότι οι εργασίες αυτές δεν μειώνουν την ασφάλεια του Έργου Παραχώρησης και των Χρηστών του. Η μικρής έκτασης εργασίες</w:t>
      </w:r>
      <w:r>
        <w:rPr>
          <w:spacing w:val="40"/>
          <w:sz w:val="20"/>
        </w:rPr>
        <w:t xml:space="preserve"> </w:t>
      </w:r>
      <w:r>
        <w:rPr>
          <w:sz w:val="20"/>
        </w:rPr>
        <w:t>θα καταγράφονται σε ιδιαίτερο κατάλογο και θα εκτε</w:t>
      </w:r>
      <w:r>
        <w:rPr>
          <w:sz w:val="20"/>
        </w:rPr>
        <w:t xml:space="preserve">λούνται από τον </w:t>
      </w:r>
      <w:proofErr w:type="spellStart"/>
      <w:r>
        <w:rPr>
          <w:sz w:val="20"/>
        </w:rPr>
        <w:t>Παραχωρησιούχο</w:t>
      </w:r>
      <w:proofErr w:type="spellEnd"/>
      <w:r>
        <w:rPr>
          <w:sz w:val="20"/>
        </w:rPr>
        <w:t xml:space="preserve"> δια του Κατασκευαστή μέσα στο χρονικό διάστημα που</w:t>
      </w:r>
      <w:r>
        <w:rPr>
          <w:spacing w:val="40"/>
          <w:sz w:val="20"/>
        </w:rPr>
        <w:t xml:space="preserve"> </w:t>
      </w:r>
      <w:r>
        <w:rPr>
          <w:sz w:val="20"/>
        </w:rPr>
        <w:t>θα ορίζει ο Ανεξάρτητος</w:t>
      </w:r>
      <w:r>
        <w:rPr>
          <w:spacing w:val="-1"/>
          <w:sz w:val="20"/>
        </w:rPr>
        <w:t xml:space="preserve"> </w:t>
      </w:r>
      <w:r>
        <w:rPr>
          <w:sz w:val="20"/>
        </w:rPr>
        <w:t>Μηχανικός.</w:t>
      </w:r>
      <w:r>
        <w:rPr>
          <w:spacing w:val="-1"/>
          <w:sz w:val="20"/>
        </w:rPr>
        <w:t xml:space="preserve"> </w:t>
      </w:r>
      <w:r>
        <w:rPr>
          <w:sz w:val="20"/>
        </w:rPr>
        <w:t>Η</w:t>
      </w:r>
      <w:r>
        <w:rPr>
          <w:spacing w:val="-1"/>
          <w:sz w:val="20"/>
        </w:rPr>
        <w:t xml:space="preserve"> </w:t>
      </w:r>
      <w:r>
        <w:rPr>
          <w:sz w:val="20"/>
        </w:rPr>
        <w:t>έκδοση</w:t>
      </w:r>
      <w:r>
        <w:rPr>
          <w:spacing w:val="-1"/>
          <w:sz w:val="20"/>
        </w:rPr>
        <w:t xml:space="preserve"> </w:t>
      </w:r>
      <w:r>
        <w:rPr>
          <w:sz w:val="20"/>
        </w:rPr>
        <w:t>της</w:t>
      </w:r>
      <w:r>
        <w:rPr>
          <w:spacing w:val="-1"/>
          <w:sz w:val="20"/>
        </w:rPr>
        <w:t xml:space="preserve"> </w:t>
      </w:r>
      <w:r>
        <w:rPr>
          <w:sz w:val="20"/>
        </w:rPr>
        <w:t>Βεβαίωσης</w:t>
      </w:r>
      <w:r>
        <w:rPr>
          <w:spacing w:val="-1"/>
          <w:sz w:val="20"/>
        </w:rPr>
        <w:t xml:space="preserve"> </w:t>
      </w:r>
      <w:r>
        <w:rPr>
          <w:sz w:val="20"/>
        </w:rPr>
        <w:t>Περάτωσης</w:t>
      </w:r>
      <w:r>
        <w:rPr>
          <w:spacing w:val="-1"/>
          <w:sz w:val="20"/>
        </w:rPr>
        <w:t xml:space="preserve"> </w:t>
      </w:r>
      <w:r>
        <w:rPr>
          <w:sz w:val="20"/>
        </w:rPr>
        <w:t>Εργασιών</w:t>
      </w:r>
      <w:r>
        <w:rPr>
          <w:spacing w:val="-1"/>
          <w:sz w:val="20"/>
        </w:rPr>
        <w:t xml:space="preserve"> </w:t>
      </w:r>
      <w:r>
        <w:rPr>
          <w:sz w:val="20"/>
        </w:rPr>
        <w:t>δεν</w:t>
      </w:r>
      <w:r>
        <w:rPr>
          <w:spacing w:val="-1"/>
          <w:sz w:val="20"/>
        </w:rPr>
        <w:t xml:space="preserve"> </w:t>
      </w:r>
      <w:r>
        <w:rPr>
          <w:sz w:val="20"/>
        </w:rPr>
        <w:t>θα</w:t>
      </w:r>
      <w:r>
        <w:rPr>
          <w:spacing w:val="-1"/>
          <w:sz w:val="20"/>
        </w:rPr>
        <w:t xml:space="preserve"> </w:t>
      </w:r>
      <w:r>
        <w:rPr>
          <w:sz w:val="20"/>
        </w:rPr>
        <w:t>απαλλάσσει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τον </w:t>
      </w:r>
      <w:proofErr w:type="spellStart"/>
      <w:r>
        <w:rPr>
          <w:sz w:val="20"/>
        </w:rPr>
        <w:t>Παραχωρησιούχο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καθ΄</w:t>
      </w:r>
      <w:proofErr w:type="spellEnd"/>
      <w:r>
        <w:rPr>
          <w:sz w:val="20"/>
        </w:rPr>
        <w:t xml:space="preserve"> οιονδήποτε τρόπο από τις δεσμεύσεις, υποχρεώσεις ή ευθύ</w:t>
      </w:r>
      <w:r>
        <w:rPr>
          <w:sz w:val="20"/>
        </w:rPr>
        <w:t>νες, από την παρούσα, συμπεριλαμβανομένων</w:t>
      </w:r>
      <w:r>
        <w:rPr>
          <w:spacing w:val="40"/>
          <w:sz w:val="20"/>
        </w:rPr>
        <w:t xml:space="preserve"> </w:t>
      </w:r>
      <w:r>
        <w:rPr>
          <w:sz w:val="20"/>
        </w:rPr>
        <w:t>των σχετικών με την εκτέλεση τέτοιων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μικρής έκτασης </w:t>
      </w:r>
      <w:r>
        <w:rPr>
          <w:spacing w:val="-2"/>
          <w:sz w:val="20"/>
        </w:rPr>
        <w:t>εργασιών».</w:t>
      </w:r>
    </w:p>
    <w:p w:rsidR="00F03E36" w:rsidRDefault="00515B63">
      <w:pPr>
        <w:pStyle w:val="a4"/>
        <w:numPr>
          <w:ilvl w:val="0"/>
          <w:numId w:val="2"/>
        </w:numPr>
        <w:tabs>
          <w:tab w:val="left" w:pos="1260"/>
        </w:tabs>
        <w:spacing w:line="360" w:lineRule="auto"/>
        <w:ind w:right="311" w:hanging="360"/>
        <w:jc w:val="both"/>
        <w:rPr>
          <w:sz w:val="20"/>
        </w:rPr>
      </w:pPr>
      <w:r>
        <w:rPr>
          <w:sz w:val="20"/>
        </w:rPr>
        <w:t>Στο</w:t>
      </w:r>
      <w:r>
        <w:rPr>
          <w:spacing w:val="-4"/>
          <w:sz w:val="20"/>
        </w:rPr>
        <w:t xml:space="preserve"> </w:t>
      </w:r>
      <w:r>
        <w:rPr>
          <w:sz w:val="20"/>
        </w:rPr>
        <w:t>άρθρο</w:t>
      </w:r>
      <w:r>
        <w:rPr>
          <w:spacing w:val="40"/>
          <w:sz w:val="20"/>
        </w:rPr>
        <w:t xml:space="preserve"> </w:t>
      </w:r>
      <w:r>
        <w:rPr>
          <w:sz w:val="20"/>
        </w:rPr>
        <w:t>3.1.90</w:t>
      </w:r>
      <w:r>
        <w:rPr>
          <w:spacing w:val="-4"/>
          <w:sz w:val="20"/>
        </w:rPr>
        <w:t xml:space="preserve"> </w:t>
      </w:r>
      <w:r>
        <w:rPr>
          <w:sz w:val="20"/>
        </w:rPr>
        <w:t>της</w:t>
      </w:r>
      <w:r>
        <w:rPr>
          <w:spacing w:val="-4"/>
          <w:sz w:val="20"/>
        </w:rPr>
        <w:t xml:space="preserve"> </w:t>
      </w:r>
      <w:r>
        <w:rPr>
          <w:sz w:val="20"/>
        </w:rPr>
        <w:t>Σύμβαση</w:t>
      </w:r>
      <w:r>
        <w:rPr>
          <w:spacing w:val="-4"/>
          <w:sz w:val="20"/>
        </w:rPr>
        <w:t xml:space="preserve"> </w:t>
      </w:r>
      <w:r>
        <w:rPr>
          <w:sz w:val="20"/>
        </w:rPr>
        <w:t>Παραχώρησης</w:t>
      </w:r>
      <w:r>
        <w:rPr>
          <w:spacing w:val="40"/>
          <w:sz w:val="20"/>
        </w:rPr>
        <w:t xml:space="preserve"> </w:t>
      </w:r>
      <w:r>
        <w:rPr>
          <w:sz w:val="20"/>
        </w:rPr>
        <w:t>(Σ.Π.)</w:t>
      </w:r>
      <w:r>
        <w:rPr>
          <w:spacing w:val="-4"/>
          <w:sz w:val="20"/>
        </w:rPr>
        <w:t xml:space="preserve"> </w:t>
      </w:r>
      <w:r>
        <w:rPr>
          <w:sz w:val="20"/>
        </w:rPr>
        <w:t>υπάρχει</w:t>
      </w:r>
      <w:r>
        <w:rPr>
          <w:spacing w:val="-4"/>
          <w:sz w:val="20"/>
        </w:rPr>
        <w:t xml:space="preserve"> </w:t>
      </w:r>
      <w:r>
        <w:rPr>
          <w:sz w:val="20"/>
        </w:rPr>
        <w:t>σχετική</w:t>
      </w:r>
      <w:r>
        <w:rPr>
          <w:spacing w:val="-4"/>
          <w:sz w:val="20"/>
        </w:rPr>
        <w:t xml:space="preserve"> </w:t>
      </w:r>
      <w:r>
        <w:rPr>
          <w:sz w:val="20"/>
        </w:rPr>
        <w:t>πρόβλεψη</w:t>
      </w:r>
      <w:r>
        <w:rPr>
          <w:spacing w:val="-4"/>
          <w:sz w:val="20"/>
        </w:rPr>
        <w:t xml:space="preserve"> </w:t>
      </w:r>
      <w:r>
        <w:rPr>
          <w:sz w:val="20"/>
        </w:rPr>
        <w:t>σύμφωνα</w:t>
      </w:r>
      <w:r>
        <w:rPr>
          <w:spacing w:val="-4"/>
          <w:sz w:val="20"/>
        </w:rPr>
        <w:t xml:space="preserve"> </w:t>
      </w:r>
      <w:r>
        <w:rPr>
          <w:sz w:val="20"/>
        </w:rPr>
        <w:t>με</w:t>
      </w:r>
      <w:r>
        <w:rPr>
          <w:spacing w:val="-4"/>
          <w:sz w:val="20"/>
        </w:rPr>
        <w:t xml:space="preserve"> </w:t>
      </w:r>
      <w:r>
        <w:rPr>
          <w:sz w:val="20"/>
        </w:rPr>
        <w:t>την οποία «</w:t>
      </w:r>
      <w:proofErr w:type="spellStart"/>
      <w:r>
        <w:rPr>
          <w:sz w:val="20"/>
        </w:rPr>
        <w:t>΄Περίοδος</w:t>
      </w:r>
      <w:proofErr w:type="spellEnd"/>
      <w:r>
        <w:rPr>
          <w:sz w:val="20"/>
        </w:rPr>
        <w:t xml:space="preserve"> Εγγύησης Έργου Παραχώρησης’ ή ‘</w:t>
      </w:r>
      <w:proofErr w:type="spellStart"/>
      <w:r>
        <w:rPr>
          <w:sz w:val="20"/>
        </w:rPr>
        <w:t>ΠερίοδοςΤ3</w:t>
      </w:r>
      <w:proofErr w:type="spellEnd"/>
      <w:r>
        <w:rPr>
          <w:sz w:val="20"/>
        </w:rPr>
        <w:t>’ είν</w:t>
      </w:r>
      <w:r>
        <w:rPr>
          <w:sz w:val="20"/>
        </w:rPr>
        <w:t>αι η χρονική περίοδος δύο</w:t>
      </w:r>
    </w:p>
    <w:p w:rsidR="00F03E36" w:rsidRDefault="00515B63">
      <w:pPr>
        <w:pStyle w:val="a3"/>
        <w:spacing w:line="360" w:lineRule="auto"/>
        <w:ind w:left="1260" w:right="310"/>
        <w:jc w:val="both"/>
      </w:pPr>
      <w:r>
        <w:t xml:space="preserve">(2) ετών που αρχίζει την επομένη ημέρα της λήξεως της Περιόδου Παραχώρησης». Ο </w:t>
      </w:r>
      <w:proofErr w:type="spellStart"/>
      <w:r>
        <w:t>Παραχωρησιούχος</w:t>
      </w:r>
      <w:proofErr w:type="spellEnd"/>
      <w:r>
        <w:t xml:space="preserve"> για οποιαδήποτε αστοχία προκύψει στο Έργο Παραχώρησης καθ’ όλη τη διάρκεια της Περιόδου Παραχώρησης, είναι υπεύθυνος να προβεί</w:t>
      </w:r>
      <w:r>
        <w:rPr>
          <w:spacing w:val="40"/>
        </w:rPr>
        <w:t xml:space="preserve"> </w:t>
      </w:r>
      <w:r>
        <w:t>στις απα</w:t>
      </w:r>
      <w:r>
        <w:t>ιτούμενες ενέργειες αποκατάστασης χωρίς επιπλέον επιβάρυνση του Ελληνικού Δημοσίου.</w:t>
      </w:r>
    </w:p>
    <w:p w:rsidR="00F03E36" w:rsidRDefault="00515B63">
      <w:pPr>
        <w:pStyle w:val="a3"/>
        <w:spacing w:line="360" w:lineRule="auto"/>
        <w:ind w:left="1248" w:right="227"/>
      </w:pPr>
      <w:r>
        <w:t>Επισημαίνεται</w:t>
      </w:r>
      <w:r>
        <w:rPr>
          <w:spacing w:val="-4"/>
        </w:rPr>
        <w:t xml:space="preserve"> </w:t>
      </w:r>
      <w:r>
        <w:t>ότι</w:t>
      </w:r>
      <w:r>
        <w:rPr>
          <w:spacing w:val="-4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Περίοδος</w:t>
      </w:r>
      <w:r>
        <w:rPr>
          <w:spacing w:val="-3"/>
        </w:rPr>
        <w:t xml:space="preserve"> </w:t>
      </w:r>
      <w:r>
        <w:t>Παραχώρησης</w:t>
      </w:r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σύμφωνα</w:t>
      </w:r>
      <w:r>
        <w:rPr>
          <w:spacing w:val="-4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άρθρο</w:t>
      </w:r>
      <w:r>
        <w:rPr>
          <w:spacing w:val="-3"/>
        </w:rPr>
        <w:t xml:space="preserve"> </w:t>
      </w:r>
      <w:r>
        <w:t>3.1.94,</w:t>
      </w:r>
      <w:r>
        <w:rPr>
          <w:spacing w:val="-4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οριστεί</w:t>
      </w:r>
      <w:r>
        <w:rPr>
          <w:spacing w:val="-3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 xml:space="preserve">30 χρόνια από την ημερομηνία Έναρξης Παραχώρησης (04.08.2008), ήτοι η λήξη της είναι στις </w:t>
      </w:r>
      <w:r>
        <w:rPr>
          <w:spacing w:val="-2"/>
        </w:rPr>
        <w:t>04.08.2038.</w:t>
      </w:r>
    </w:p>
    <w:p w:rsidR="00F03E36" w:rsidRDefault="00F03E36">
      <w:pPr>
        <w:pStyle w:val="a3"/>
      </w:pPr>
    </w:p>
    <w:p w:rsidR="00F03E36" w:rsidRDefault="00F03E36">
      <w:pPr>
        <w:pStyle w:val="a3"/>
        <w:spacing w:before="265"/>
      </w:pPr>
    </w:p>
    <w:p w:rsidR="00F03E36" w:rsidRDefault="00515B63">
      <w:pPr>
        <w:spacing w:before="1" w:line="360" w:lineRule="auto"/>
        <w:ind w:left="7267" w:right="227" w:hanging="428"/>
        <w:rPr>
          <w:b/>
          <w:sz w:val="20"/>
        </w:rPr>
      </w:pPr>
      <w:r>
        <w:rPr>
          <w:b/>
          <w:sz w:val="20"/>
        </w:rPr>
        <w:t>Ο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Αναπληρωτής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Προϊστάμενος της ΕΥΔΕ/ΚΣΕΣΠ</w:t>
      </w:r>
    </w:p>
    <w:p w:rsidR="00F03E36" w:rsidRDefault="00515B63">
      <w:pPr>
        <w:spacing w:before="133"/>
        <w:ind w:left="256"/>
        <w:rPr>
          <w:b/>
          <w:sz w:val="19"/>
        </w:rPr>
      </w:pPr>
      <w:r>
        <w:rPr>
          <w:b/>
          <w:sz w:val="19"/>
          <w:u w:val="single"/>
        </w:rPr>
        <w:t>Ε.</w:t>
      </w:r>
      <w:r>
        <w:rPr>
          <w:b/>
          <w:spacing w:val="-4"/>
          <w:sz w:val="19"/>
          <w:u w:val="single"/>
        </w:rPr>
        <w:t xml:space="preserve"> </w:t>
      </w:r>
      <w:r>
        <w:rPr>
          <w:b/>
          <w:spacing w:val="-5"/>
          <w:sz w:val="19"/>
          <w:u w:val="single"/>
        </w:rPr>
        <w:t>Δ.</w:t>
      </w:r>
    </w:p>
    <w:p w:rsidR="00F03E36" w:rsidRDefault="00515B63">
      <w:pPr>
        <w:pStyle w:val="a4"/>
        <w:numPr>
          <w:ilvl w:val="0"/>
          <w:numId w:val="1"/>
        </w:numPr>
        <w:tabs>
          <w:tab w:val="left" w:pos="539"/>
          <w:tab w:val="left" w:pos="6817"/>
        </w:tabs>
        <w:spacing w:before="13"/>
        <w:ind w:left="539" w:hanging="283"/>
        <w:rPr>
          <w:b/>
          <w:sz w:val="20"/>
        </w:rPr>
      </w:pPr>
      <w:r>
        <w:rPr>
          <w:spacing w:val="-5"/>
          <w:position w:val="1"/>
          <w:sz w:val="19"/>
        </w:rPr>
        <w:t>Φ12</w:t>
      </w:r>
      <w:r>
        <w:rPr>
          <w:position w:val="1"/>
          <w:sz w:val="19"/>
        </w:rPr>
        <w:tab/>
      </w:r>
      <w:proofErr w:type="spellStart"/>
      <w:r>
        <w:rPr>
          <w:b/>
          <w:sz w:val="20"/>
        </w:rPr>
        <w:t>Ιωαν</w:t>
      </w:r>
      <w:r>
        <w:rPr>
          <w:rFonts w:ascii="Times New Roman" w:hAnsi="Times New Roman"/>
          <w:b/>
          <w:sz w:val="20"/>
        </w:rPr>
        <w:t>.</w:t>
      </w:r>
      <w:proofErr w:type="spellEnd"/>
      <w:r>
        <w:rPr>
          <w:rFonts w:ascii="Times New Roman" w:hAnsi="Times New Roman"/>
          <w:b/>
          <w:sz w:val="20"/>
        </w:rPr>
        <w:t>-</w:t>
      </w:r>
      <w:r>
        <w:rPr>
          <w:b/>
          <w:sz w:val="20"/>
        </w:rPr>
        <w:t>Παν</w:t>
      </w:r>
      <w:r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Χριστόπουλος</w:t>
      </w:r>
    </w:p>
    <w:p w:rsidR="00F03E36" w:rsidRDefault="00515B63">
      <w:pPr>
        <w:pStyle w:val="a4"/>
        <w:numPr>
          <w:ilvl w:val="0"/>
          <w:numId w:val="1"/>
        </w:numPr>
        <w:tabs>
          <w:tab w:val="left" w:pos="539"/>
          <w:tab w:val="left" w:pos="6931"/>
        </w:tabs>
        <w:spacing w:before="0"/>
        <w:ind w:left="539" w:hanging="283"/>
        <w:rPr>
          <w:rFonts w:ascii="Times New Roman" w:hAnsi="Times New Roman"/>
          <w:b/>
          <w:sz w:val="20"/>
        </w:rPr>
      </w:pPr>
      <w:r>
        <w:rPr>
          <w:position w:val="1"/>
          <w:sz w:val="19"/>
        </w:rPr>
        <w:t>Φ.</w:t>
      </w:r>
      <w:r>
        <w:rPr>
          <w:spacing w:val="-1"/>
          <w:position w:val="1"/>
          <w:sz w:val="19"/>
        </w:rPr>
        <w:t xml:space="preserve"> </w:t>
      </w:r>
      <w:proofErr w:type="spellStart"/>
      <w:r>
        <w:rPr>
          <w:spacing w:val="-2"/>
          <w:position w:val="1"/>
          <w:sz w:val="19"/>
        </w:rPr>
        <w:t>Γεωργακοπούλου</w:t>
      </w:r>
      <w:proofErr w:type="spellEnd"/>
      <w:r>
        <w:rPr>
          <w:position w:val="1"/>
          <w:sz w:val="19"/>
        </w:rPr>
        <w:tab/>
      </w:r>
      <w:r>
        <w:rPr>
          <w:b/>
          <w:sz w:val="20"/>
        </w:rPr>
        <w:t>Πολ</w:t>
      </w:r>
      <w:r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b/>
          <w:sz w:val="20"/>
        </w:rPr>
        <w:t>Μηχανικός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με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pacing w:val="-4"/>
          <w:sz w:val="20"/>
        </w:rPr>
        <w:t>Α’β</w:t>
      </w:r>
      <w:proofErr w:type="spellEnd"/>
      <w:r>
        <w:rPr>
          <w:rFonts w:ascii="Times New Roman" w:hAnsi="Times New Roman"/>
          <w:b/>
          <w:spacing w:val="-4"/>
          <w:sz w:val="20"/>
        </w:rPr>
        <w:t>.</w:t>
      </w:r>
    </w:p>
    <w:p w:rsidR="00F03E36" w:rsidRDefault="00F03E36">
      <w:pPr>
        <w:pStyle w:val="a3"/>
        <w:rPr>
          <w:rFonts w:ascii="Times New Roman"/>
          <w:b/>
        </w:rPr>
      </w:pPr>
    </w:p>
    <w:p w:rsidR="00F03E36" w:rsidRDefault="00F03E36">
      <w:pPr>
        <w:pStyle w:val="a3"/>
        <w:rPr>
          <w:rFonts w:ascii="Times New Roman"/>
          <w:b/>
        </w:rPr>
      </w:pPr>
    </w:p>
    <w:p w:rsidR="00F03E36" w:rsidRDefault="00F03E36">
      <w:pPr>
        <w:pStyle w:val="a3"/>
        <w:rPr>
          <w:rFonts w:ascii="Times New Roman"/>
          <w:b/>
        </w:rPr>
      </w:pPr>
    </w:p>
    <w:p w:rsidR="00F03E36" w:rsidRDefault="00F03E36">
      <w:pPr>
        <w:pStyle w:val="a3"/>
        <w:rPr>
          <w:rFonts w:ascii="Times New Roman"/>
          <w:b/>
        </w:rPr>
      </w:pPr>
    </w:p>
    <w:p w:rsidR="00F03E36" w:rsidRDefault="00F03E36">
      <w:pPr>
        <w:pStyle w:val="a3"/>
        <w:rPr>
          <w:rFonts w:ascii="Times New Roman"/>
          <w:b/>
        </w:rPr>
      </w:pPr>
    </w:p>
    <w:p w:rsidR="00F03E36" w:rsidRDefault="00F03E36">
      <w:pPr>
        <w:pStyle w:val="a3"/>
        <w:rPr>
          <w:rFonts w:ascii="Times New Roman"/>
          <w:b/>
        </w:rPr>
      </w:pPr>
    </w:p>
    <w:p w:rsidR="00F03E36" w:rsidRDefault="00F03E36">
      <w:pPr>
        <w:pStyle w:val="a3"/>
        <w:rPr>
          <w:rFonts w:ascii="Times New Roman"/>
          <w:b/>
        </w:rPr>
      </w:pPr>
    </w:p>
    <w:p w:rsidR="00F03E36" w:rsidRDefault="00F03E36">
      <w:pPr>
        <w:pStyle w:val="a3"/>
        <w:spacing w:before="144"/>
        <w:rPr>
          <w:rFonts w:ascii="Times New Roman"/>
          <w:b/>
        </w:rPr>
      </w:pPr>
      <w:r>
        <w:rPr>
          <w:rFonts w:ascii="Times New Roman"/>
          <w:b/>
        </w:rPr>
        <w:pict>
          <v:shape id="docshape10" o:spid="_x0000_s1026" style="position:absolute;margin-left:46.75pt;margin-top:19.95pt;width:502pt;height:.1pt;z-index:-15726080;mso-wrap-distance-left:0;mso-wrap-distance-right:0;mso-position-horizontal-relative:page" coordorigin="935,399" coordsize="10040,0" path="m935,399r10040,e" filled="f" strokeweight=".5pt">
            <v:path arrowok="t"/>
            <w10:wrap type="topAndBottom" anchorx="page"/>
          </v:shape>
        </w:pict>
      </w:r>
    </w:p>
    <w:p w:rsidR="00F03E36" w:rsidRDefault="00515B63">
      <w:pPr>
        <w:spacing w:before="20"/>
        <w:ind w:left="54" w:right="194"/>
        <w:jc w:val="center"/>
        <w:rPr>
          <w:b/>
          <w:sz w:val="18"/>
        </w:rPr>
      </w:pPr>
      <w:r>
        <w:rPr>
          <w:b/>
          <w:sz w:val="18"/>
        </w:rPr>
        <w:t>Σελ.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2/2</w:t>
      </w:r>
    </w:p>
    <w:sectPr w:rsidR="00F03E36" w:rsidSect="00F03E36">
      <w:pgSz w:w="11910" w:h="16840"/>
      <w:pgMar w:top="1060" w:right="708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altName w:val="Segoe UI"/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2945"/>
    <w:multiLevelType w:val="hybridMultilevel"/>
    <w:tmpl w:val="E4ECCEA2"/>
    <w:lvl w:ilvl="0" w:tplc="9140AF54">
      <w:start w:val="1"/>
      <w:numFmt w:val="decimal"/>
      <w:lvlText w:val="%1."/>
      <w:lvlJc w:val="left"/>
      <w:pPr>
        <w:ind w:left="540" w:hanging="28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position w:val="1"/>
        <w:sz w:val="19"/>
        <w:szCs w:val="19"/>
        <w:lang w:val="el-GR" w:eastAsia="en-US" w:bidi="ar-SA"/>
      </w:rPr>
    </w:lvl>
    <w:lvl w:ilvl="1" w:tplc="C5FCD45A">
      <w:numFmt w:val="bullet"/>
      <w:lvlText w:val="•"/>
      <w:lvlJc w:val="left"/>
      <w:pPr>
        <w:ind w:left="1521" w:hanging="285"/>
      </w:pPr>
      <w:rPr>
        <w:rFonts w:hint="default"/>
        <w:lang w:val="el-GR" w:eastAsia="en-US" w:bidi="ar-SA"/>
      </w:rPr>
    </w:lvl>
    <w:lvl w:ilvl="2" w:tplc="029C6362">
      <w:numFmt w:val="bullet"/>
      <w:lvlText w:val="•"/>
      <w:lvlJc w:val="left"/>
      <w:pPr>
        <w:ind w:left="2502" w:hanging="285"/>
      </w:pPr>
      <w:rPr>
        <w:rFonts w:hint="default"/>
        <w:lang w:val="el-GR" w:eastAsia="en-US" w:bidi="ar-SA"/>
      </w:rPr>
    </w:lvl>
    <w:lvl w:ilvl="3" w:tplc="0D78033E">
      <w:numFmt w:val="bullet"/>
      <w:lvlText w:val="•"/>
      <w:lvlJc w:val="left"/>
      <w:pPr>
        <w:ind w:left="3483" w:hanging="285"/>
      </w:pPr>
      <w:rPr>
        <w:rFonts w:hint="default"/>
        <w:lang w:val="el-GR" w:eastAsia="en-US" w:bidi="ar-SA"/>
      </w:rPr>
    </w:lvl>
    <w:lvl w:ilvl="4" w:tplc="CCC4267E">
      <w:numFmt w:val="bullet"/>
      <w:lvlText w:val="•"/>
      <w:lvlJc w:val="left"/>
      <w:pPr>
        <w:ind w:left="4464" w:hanging="285"/>
      </w:pPr>
      <w:rPr>
        <w:rFonts w:hint="default"/>
        <w:lang w:val="el-GR" w:eastAsia="en-US" w:bidi="ar-SA"/>
      </w:rPr>
    </w:lvl>
    <w:lvl w:ilvl="5" w:tplc="24B47D30">
      <w:numFmt w:val="bullet"/>
      <w:lvlText w:val="•"/>
      <w:lvlJc w:val="left"/>
      <w:pPr>
        <w:ind w:left="5446" w:hanging="285"/>
      </w:pPr>
      <w:rPr>
        <w:rFonts w:hint="default"/>
        <w:lang w:val="el-GR" w:eastAsia="en-US" w:bidi="ar-SA"/>
      </w:rPr>
    </w:lvl>
    <w:lvl w:ilvl="6" w:tplc="4282C426">
      <w:numFmt w:val="bullet"/>
      <w:lvlText w:val="•"/>
      <w:lvlJc w:val="left"/>
      <w:pPr>
        <w:ind w:left="6427" w:hanging="285"/>
      </w:pPr>
      <w:rPr>
        <w:rFonts w:hint="default"/>
        <w:lang w:val="el-GR" w:eastAsia="en-US" w:bidi="ar-SA"/>
      </w:rPr>
    </w:lvl>
    <w:lvl w:ilvl="7" w:tplc="97669B2E">
      <w:numFmt w:val="bullet"/>
      <w:lvlText w:val="•"/>
      <w:lvlJc w:val="left"/>
      <w:pPr>
        <w:ind w:left="7408" w:hanging="285"/>
      </w:pPr>
      <w:rPr>
        <w:rFonts w:hint="default"/>
        <w:lang w:val="el-GR" w:eastAsia="en-US" w:bidi="ar-SA"/>
      </w:rPr>
    </w:lvl>
    <w:lvl w:ilvl="8" w:tplc="DA5C746A">
      <w:numFmt w:val="bullet"/>
      <w:lvlText w:val="•"/>
      <w:lvlJc w:val="left"/>
      <w:pPr>
        <w:ind w:left="8389" w:hanging="285"/>
      </w:pPr>
      <w:rPr>
        <w:rFonts w:hint="default"/>
        <w:lang w:val="el-GR" w:eastAsia="en-US" w:bidi="ar-SA"/>
      </w:rPr>
    </w:lvl>
  </w:abstractNum>
  <w:abstractNum w:abstractNumId="1">
    <w:nsid w:val="4FF53B09"/>
    <w:multiLevelType w:val="hybridMultilevel"/>
    <w:tmpl w:val="F16C51EE"/>
    <w:lvl w:ilvl="0" w:tplc="A6B4D9D8">
      <w:start w:val="1"/>
      <w:numFmt w:val="decimal"/>
      <w:lvlText w:val="%1."/>
      <w:lvlJc w:val="left"/>
      <w:pPr>
        <w:ind w:left="1260" w:hanging="361"/>
        <w:jc w:val="left"/>
      </w:pPr>
      <w:rPr>
        <w:rFonts w:hint="default"/>
        <w:spacing w:val="0"/>
        <w:w w:val="100"/>
        <w:lang w:val="el-GR" w:eastAsia="en-US" w:bidi="ar-SA"/>
      </w:rPr>
    </w:lvl>
    <w:lvl w:ilvl="1" w:tplc="B0D0CFD2">
      <w:numFmt w:val="bullet"/>
      <w:lvlText w:val="•"/>
      <w:lvlJc w:val="left"/>
      <w:pPr>
        <w:ind w:left="2169" w:hanging="361"/>
      </w:pPr>
      <w:rPr>
        <w:rFonts w:hint="default"/>
        <w:lang w:val="el-GR" w:eastAsia="en-US" w:bidi="ar-SA"/>
      </w:rPr>
    </w:lvl>
    <w:lvl w:ilvl="2" w:tplc="3B72DE28">
      <w:numFmt w:val="bullet"/>
      <w:lvlText w:val="•"/>
      <w:lvlJc w:val="left"/>
      <w:pPr>
        <w:ind w:left="3078" w:hanging="361"/>
      </w:pPr>
      <w:rPr>
        <w:rFonts w:hint="default"/>
        <w:lang w:val="el-GR" w:eastAsia="en-US" w:bidi="ar-SA"/>
      </w:rPr>
    </w:lvl>
    <w:lvl w:ilvl="3" w:tplc="31F02CC8">
      <w:numFmt w:val="bullet"/>
      <w:lvlText w:val="•"/>
      <w:lvlJc w:val="left"/>
      <w:pPr>
        <w:ind w:left="3987" w:hanging="361"/>
      </w:pPr>
      <w:rPr>
        <w:rFonts w:hint="default"/>
        <w:lang w:val="el-GR" w:eastAsia="en-US" w:bidi="ar-SA"/>
      </w:rPr>
    </w:lvl>
    <w:lvl w:ilvl="4" w:tplc="7F847552">
      <w:numFmt w:val="bullet"/>
      <w:lvlText w:val="•"/>
      <w:lvlJc w:val="left"/>
      <w:pPr>
        <w:ind w:left="4896" w:hanging="361"/>
      </w:pPr>
      <w:rPr>
        <w:rFonts w:hint="default"/>
        <w:lang w:val="el-GR" w:eastAsia="en-US" w:bidi="ar-SA"/>
      </w:rPr>
    </w:lvl>
    <w:lvl w:ilvl="5" w:tplc="28B6217E">
      <w:numFmt w:val="bullet"/>
      <w:lvlText w:val="•"/>
      <w:lvlJc w:val="left"/>
      <w:pPr>
        <w:ind w:left="5806" w:hanging="361"/>
      </w:pPr>
      <w:rPr>
        <w:rFonts w:hint="default"/>
        <w:lang w:val="el-GR" w:eastAsia="en-US" w:bidi="ar-SA"/>
      </w:rPr>
    </w:lvl>
    <w:lvl w:ilvl="6" w:tplc="35F43308">
      <w:numFmt w:val="bullet"/>
      <w:lvlText w:val="•"/>
      <w:lvlJc w:val="left"/>
      <w:pPr>
        <w:ind w:left="6715" w:hanging="361"/>
      </w:pPr>
      <w:rPr>
        <w:rFonts w:hint="default"/>
        <w:lang w:val="el-GR" w:eastAsia="en-US" w:bidi="ar-SA"/>
      </w:rPr>
    </w:lvl>
    <w:lvl w:ilvl="7" w:tplc="0EAEA6DE">
      <w:numFmt w:val="bullet"/>
      <w:lvlText w:val="•"/>
      <w:lvlJc w:val="left"/>
      <w:pPr>
        <w:ind w:left="7624" w:hanging="361"/>
      </w:pPr>
      <w:rPr>
        <w:rFonts w:hint="default"/>
        <w:lang w:val="el-GR" w:eastAsia="en-US" w:bidi="ar-SA"/>
      </w:rPr>
    </w:lvl>
    <w:lvl w:ilvl="8" w:tplc="1EB69EAA">
      <w:numFmt w:val="bullet"/>
      <w:lvlText w:val="•"/>
      <w:lvlJc w:val="left"/>
      <w:pPr>
        <w:ind w:left="8533" w:hanging="361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03E36"/>
    <w:rsid w:val="00515B63"/>
    <w:rsid w:val="00F03E36"/>
    <w:rsid w:val="00F8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3E36"/>
    <w:rPr>
      <w:rFonts w:ascii="Segoe UI" w:eastAsia="Segoe UI" w:hAnsi="Segoe UI" w:cs="Segoe U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3E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3E36"/>
    <w:rPr>
      <w:sz w:val="20"/>
      <w:szCs w:val="20"/>
    </w:rPr>
  </w:style>
  <w:style w:type="paragraph" w:styleId="a4">
    <w:name w:val="List Paragraph"/>
    <w:basedOn w:val="a"/>
    <w:uiPriority w:val="1"/>
    <w:qFormat/>
    <w:rsid w:val="00F03E36"/>
    <w:pPr>
      <w:spacing w:before="59"/>
      <w:ind w:left="126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03E36"/>
    <w:pPr>
      <w:spacing w:before="23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georgakopoulou@ggde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yde.mkepp@ggd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187402/Σ.66867/17-11-25/ΥΠΟΥΡΓΕΙΟ ΥΠΟΔΟΜΩΝ ΚΑΙ ΜΕΤΑΦΟΡΩΝ/Ειδική Υπηρεσία Δημοσίων Έργων (Ε.Υ.Δ.Ε.) Κατασκευής Συγκοινωνιακών Έργων με Σύμβαση Παραχώρησης</dc:title>
  <dc:creator>ΓΕΩΡΓΑΚΟΠΟΥΛΟΥ ΦΩΤΕΙΝΗ</dc:creator>
  <cp:lastModifiedBy>ΚΩΣΤΑΣ</cp:lastModifiedBy>
  <cp:revision>2</cp:revision>
  <dcterms:created xsi:type="dcterms:W3CDTF">2026-01-07T07:57:00Z</dcterms:created>
  <dcterms:modified xsi:type="dcterms:W3CDTF">2026-01-07T07:57:00Z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2026-01-07T00:00:00Z</vt:filetime>
  </property>
  <property fmtid="{D5CDD505-2E9C-101B-9397-08002B2CF9AE}" pid="5" name="Producer">
    <vt:lpwstr>Aspose.Words for .NET 21.11.0; modified using iText® Core 7.2.0 (AGPL version) ©2000-2021 iText Group NV</vt:lpwstr>
  </property>
</Properties>
</file>